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441692" w:rsidP="00441692">
      <w:pPr>
        <w:pStyle w:val="NoSpacing"/>
        <w:jc w:val="center"/>
        <w:rPr>
          <w:rFonts w:ascii="Arial" w:hAnsi="Arial" w:cs="Arial"/>
          <w:b/>
          <w:sz w:val="28"/>
          <w:szCs w:val="28"/>
        </w:rPr>
      </w:pPr>
      <w:r>
        <w:rPr>
          <w:rFonts w:ascii="Arial" w:hAnsi="Arial" w:cs="Arial"/>
          <w:b/>
          <w:sz w:val="28"/>
          <w:szCs w:val="28"/>
        </w:rPr>
        <w:t>UIL ACCOUNTING</w:t>
      </w:r>
    </w:p>
    <w:p w:rsidR="00441692" w:rsidRDefault="00441692" w:rsidP="00441692">
      <w:pPr>
        <w:pStyle w:val="NoSpacing"/>
        <w:jc w:val="center"/>
        <w:rPr>
          <w:rFonts w:ascii="Arial" w:hAnsi="Arial" w:cs="Arial"/>
          <w:b/>
          <w:sz w:val="24"/>
          <w:szCs w:val="24"/>
        </w:rPr>
      </w:pPr>
      <w:r>
        <w:rPr>
          <w:rFonts w:ascii="Arial" w:hAnsi="Arial" w:cs="Arial"/>
          <w:b/>
          <w:sz w:val="24"/>
          <w:szCs w:val="24"/>
        </w:rPr>
        <w:t>District 2012-D2</w:t>
      </w:r>
    </w:p>
    <w:p w:rsidR="00441692" w:rsidRPr="00D14344" w:rsidRDefault="00441692" w:rsidP="00441692">
      <w:pPr>
        <w:pStyle w:val="NoSpacing"/>
        <w:rPr>
          <w:rFonts w:ascii="Arial" w:hAnsi="Arial" w:cs="Arial"/>
          <w:b/>
          <w:sz w:val="24"/>
          <w:szCs w:val="24"/>
          <w:u w:val="single"/>
        </w:rPr>
      </w:pPr>
      <w:r w:rsidRPr="00D14344">
        <w:rPr>
          <w:rFonts w:ascii="Arial" w:hAnsi="Arial" w:cs="Arial"/>
          <w:b/>
          <w:sz w:val="24"/>
          <w:szCs w:val="24"/>
          <w:u w:val="single"/>
        </w:rPr>
        <w:t>Group 1</w:t>
      </w:r>
    </w:p>
    <w:p w:rsidR="00D14344" w:rsidRPr="0053783A" w:rsidRDefault="00D14344" w:rsidP="00D14344">
      <w:pPr>
        <w:jc w:val="both"/>
        <w:rPr>
          <w:b/>
        </w:rPr>
      </w:pPr>
      <w:r w:rsidRPr="0053783A">
        <w:rPr>
          <w:b/>
        </w:rPr>
        <w:t xml:space="preserve">For questions 1 through </w:t>
      </w:r>
      <w:r>
        <w:rPr>
          <w:b/>
        </w:rPr>
        <w:t>9</w:t>
      </w:r>
      <w:r w:rsidRPr="0053783A">
        <w:rPr>
          <w:b/>
        </w:rPr>
        <w:t>, indicate whether the change in the account would be recorded as a debit or credit.  Use the following code:</w:t>
      </w:r>
      <w:r>
        <w:rPr>
          <w:b/>
        </w:rPr>
        <w:tab/>
      </w:r>
      <w:r w:rsidRPr="0053783A">
        <w:rPr>
          <w:b/>
        </w:rPr>
        <w:t>DR = debit      CR = credit</w:t>
      </w:r>
    </w:p>
    <w:p w:rsidR="00D14344" w:rsidRPr="0053783A" w:rsidRDefault="00D14344" w:rsidP="00D14344">
      <w:r w:rsidRPr="0053783A">
        <w:tab/>
      </w:r>
    </w:p>
    <w:tbl>
      <w:tblPr>
        <w:tblStyle w:val="TableGrid"/>
        <w:tblW w:w="0" w:type="auto"/>
        <w:jc w:val="center"/>
        <w:tblLook w:val="01E0" w:firstRow="1" w:lastRow="1" w:firstColumn="1" w:lastColumn="1" w:noHBand="0" w:noVBand="0"/>
      </w:tblPr>
      <w:tblGrid>
        <w:gridCol w:w="5184"/>
        <w:gridCol w:w="2010"/>
      </w:tblGrid>
      <w:tr w:rsidR="00D14344" w:rsidTr="009C0801">
        <w:trPr>
          <w:jc w:val="center"/>
        </w:trPr>
        <w:tc>
          <w:tcPr>
            <w:tcW w:w="5184" w:type="dxa"/>
            <w:shd w:val="pct20" w:color="auto" w:fill="auto"/>
          </w:tcPr>
          <w:p w:rsidR="00D14344" w:rsidRDefault="00D14344" w:rsidP="009C0801">
            <w:pPr>
              <w:jc w:val="center"/>
            </w:pPr>
          </w:p>
        </w:tc>
        <w:tc>
          <w:tcPr>
            <w:tcW w:w="2010" w:type="dxa"/>
            <w:shd w:val="pct20" w:color="auto" w:fill="auto"/>
          </w:tcPr>
          <w:p w:rsidR="00D14344" w:rsidRPr="0053783A" w:rsidRDefault="00D14344" w:rsidP="009C0801">
            <w:pPr>
              <w:jc w:val="center"/>
              <w:rPr>
                <w:b/>
              </w:rPr>
            </w:pPr>
            <w:r w:rsidRPr="0053783A">
              <w:rPr>
                <w:b/>
              </w:rPr>
              <w:t>Recorded As</w:t>
            </w:r>
          </w:p>
        </w:tc>
      </w:tr>
      <w:tr w:rsidR="00D14344" w:rsidTr="009C0801">
        <w:trPr>
          <w:jc w:val="center"/>
        </w:trPr>
        <w:tc>
          <w:tcPr>
            <w:tcW w:w="5184" w:type="dxa"/>
          </w:tcPr>
          <w:p w:rsidR="00D14344" w:rsidRDefault="00D14344" w:rsidP="009C0801">
            <w:r w:rsidRPr="0053783A">
              <w:t>Increase in Sales Discounts</w:t>
            </w:r>
          </w:p>
        </w:tc>
        <w:tc>
          <w:tcPr>
            <w:tcW w:w="2010" w:type="dxa"/>
          </w:tcPr>
          <w:p w:rsidR="00D14344" w:rsidRDefault="00D14344" w:rsidP="009C0801">
            <w:pPr>
              <w:jc w:val="center"/>
            </w:pPr>
            <w:r>
              <w:t>#1</w:t>
            </w:r>
          </w:p>
        </w:tc>
      </w:tr>
      <w:tr w:rsidR="00D14344" w:rsidTr="009C0801">
        <w:trPr>
          <w:jc w:val="center"/>
        </w:trPr>
        <w:tc>
          <w:tcPr>
            <w:tcW w:w="5184" w:type="dxa"/>
          </w:tcPr>
          <w:p w:rsidR="00D14344" w:rsidRDefault="00D14344" w:rsidP="009C0801">
            <w:r w:rsidRPr="0053783A">
              <w:t>Increase in Petty Cash</w:t>
            </w:r>
          </w:p>
        </w:tc>
        <w:tc>
          <w:tcPr>
            <w:tcW w:w="2010" w:type="dxa"/>
          </w:tcPr>
          <w:p w:rsidR="00D14344" w:rsidRDefault="00D14344" w:rsidP="009C0801">
            <w:pPr>
              <w:jc w:val="center"/>
            </w:pPr>
            <w:r>
              <w:t>#2</w:t>
            </w:r>
          </w:p>
        </w:tc>
      </w:tr>
      <w:tr w:rsidR="00D14344" w:rsidTr="009C0801">
        <w:trPr>
          <w:jc w:val="center"/>
        </w:trPr>
        <w:tc>
          <w:tcPr>
            <w:tcW w:w="5184" w:type="dxa"/>
          </w:tcPr>
          <w:p w:rsidR="00D14344" w:rsidRDefault="00D14344" w:rsidP="009C0801">
            <w:r w:rsidRPr="0053783A">
              <w:t>Decrease in Accounts Receivable</w:t>
            </w:r>
          </w:p>
        </w:tc>
        <w:tc>
          <w:tcPr>
            <w:tcW w:w="2010" w:type="dxa"/>
          </w:tcPr>
          <w:p w:rsidR="00D14344" w:rsidRDefault="00D14344" w:rsidP="009C0801">
            <w:pPr>
              <w:jc w:val="center"/>
            </w:pPr>
            <w:r>
              <w:t>#3</w:t>
            </w:r>
          </w:p>
        </w:tc>
      </w:tr>
      <w:tr w:rsidR="00D14344" w:rsidTr="009C0801">
        <w:trPr>
          <w:jc w:val="center"/>
        </w:trPr>
        <w:tc>
          <w:tcPr>
            <w:tcW w:w="5184" w:type="dxa"/>
          </w:tcPr>
          <w:p w:rsidR="00D14344" w:rsidRDefault="00D14344" w:rsidP="009C0801">
            <w:r w:rsidRPr="0053783A">
              <w:t>Decrease in the capital account</w:t>
            </w:r>
          </w:p>
        </w:tc>
        <w:tc>
          <w:tcPr>
            <w:tcW w:w="2010" w:type="dxa"/>
          </w:tcPr>
          <w:p w:rsidR="00D14344" w:rsidRDefault="00D14344" w:rsidP="009C0801">
            <w:pPr>
              <w:jc w:val="center"/>
            </w:pPr>
            <w:r>
              <w:t>#4</w:t>
            </w:r>
          </w:p>
        </w:tc>
      </w:tr>
      <w:tr w:rsidR="00D14344" w:rsidTr="009C0801">
        <w:trPr>
          <w:jc w:val="center"/>
        </w:trPr>
        <w:tc>
          <w:tcPr>
            <w:tcW w:w="5184" w:type="dxa"/>
          </w:tcPr>
          <w:p w:rsidR="00D14344" w:rsidRDefault="00D14344" w:rsidP="009C0801">
            <w:r w:rsidRPr="0053783A">
              <w:t>Increase in the owner’s withdrawals account</w:t>
            </w:r>
          </w:p>
        </w:tc>
        <w:tc>
          <w:tcPr>
            <w:tcW w:w="2010" w:type="dxa"/>
          </w:tcPr>
          <w:p w:rsidR="00D14344" w:rsidRDefault="00D14344" w:rsidP="009C0801">
            <w:pPr>
              <w:jc w:val="center"/>
            </w:pPr>
            <w:r>
              <w:t>#5</w:t>
            </w:r>
          </w:p>
        </w:tc>
      </w:tr>
      <w:tr w:rsidR="00D14344" w:rsidTr="009C0801">
        <w:trPr>
          <w:jc w:val="center"/>
        </w:trPr>
        <w:tc>
          <w:tcPr>
            <w:tcW w:w="5184" w:type="dxa"/>
          </w:tcPr>
          <w:p w:rsidR="00D14344" w:rsidRDefault="00D14344" w:rsidP="009C0801">
            <w:r>
              <w:t>Increase</w:t>
            </w:r>
            <w:r w:rsidRPr="0053783A">
              <w:t xml:space="preserve"> in Accounts Payable</w:t>
            </w:r>
          </w:p>
        </w:tc>
        <w:tc>
          <w:tcPr>
            <w:tcW w:w="2010" w:type="dxa"/>
          </w:tcPr>
          <w:p w:rsidR="00D14344" w:rsidRDefault="00D14344" w:rsidP="009C0801">
            <w:pPr>
              <w:jc w:val="center"/>
            </w:pPr>
            <w:r>
              <w:t>#6</w:t>
            </w:r>
          </w:p>
        </w:tc>
      </w:tr>
      <w:tr w:rsidR="00D14344" w:rsidTr="009C0801">
        <w:trPr>
          <w:jc w:val="center"/>
        </w:trPr>
        <w:tc>
          <w:tcPr>
            <w:tcW w:w="5184" w:type="dxa"/>
          </w:tcPr>
          <w:p w:rsidR="00D14344" w:rsidRDefault="00D14344" w:rsidP="009C0801">
            <w:r w:rsidRPr="0053783A">
              <w:t>Increase in Transportation In</w:t>
            </w:r>
          </w:p>
        </w:tc>
        <w:tc>
          <w:tcPr>
            <w:tcW w:w="2010" w:type="dxa"/>
          </w:tcPr>
          <w:p w:rsidR="00D14344" w:rsidRDefault="00D14344" w:rsidP="009C0801">
            <w:pPr>
              <w:jc w:val="center"/>
            </w:pPr>
            <w:r>
              <w:t>#7</w:t>
            </w:r>
          </w:p>
        </w:tc>
      </w:tr>
      <w:tr w:rsidR="00D14344" w:rsidTr="009C0801">
        <w:trPr>
          <w:jc w:val="center"/>
        </w:trPr>
        <w:tc>
          <w:tcPr>
            <w:tcW w:w="5184" w:type="dxa"/>
          </w:tcPr>
          <w:p w:rsidR="00D14344" w:rsidRDefault="00D14344" w:rsidP="009C0801">
            <w:r w:rsidRPr="0053783A">
              <w:t>Increase in Purchases</w:t>
            </w:r>
          </w:p>
        </w:tc>
        <w:tc>
          <w:tcPr>
            <w:tcW w:w="2010" w:type="dxa"/>
          </w:tcPr>
          <w:p w:rsidR="00D14344" w:rsidRDefault="00D14344" w:rsidP="009C0801">
            <w:pPr>
              <w:jc w:val="center"/>
            </w:pPr>
            <w:r>
              <w:t>#8</w:t>
            </w:r>
          </w:p>
        </w:tc>
      </w:tr>
      <w:tr w:rsidR="00D14344" w:rsidTr="009C0801">
        <w:trPr>
          <w:jc w:val="center"/>
        </w:trPr>
        <w:tc>
          <w:tcPr>
            <w:tcW w:w="5184" w:type="dxa"/>
          </w:tcPr>
          <w:p w:rsidR="00D14344" w:rsidRDefault="00D14344" w:rsidP="009C0801">
            <w:r>
              <w:t>Decrease in Utilities Expense</w:t>
            </w:r>
          </w:p>
        </w:tc>
        <w:tc>
          <w:tcPr>
            <w:tcW w:w="2010" w:type="dxa"/>
          </w:tcPr>
          <w:p w:rsidR="00D14344" w:rsidRDefault="00D14344" w:rsidP="009C0801">
            <w:pPr>
              <w:jc w:val="center"/>
            </w:pPr>
            <w:r>
              <w:t>#9</w:t>
            </w:r>
          </w:p>
        </w:tc>
      </w:tr>
    </w:tbl>
    <w:p w:rsidR="00D14344" w:rsidRPr="0007644A" w:rsidRDefault="00D14344" w:rsidP="00D14344">
      <w:pPr>
        <w:pStyle w:val="NoSpacing"/>
        <w:rPr>
          <w:rFonts w:ascii="Arial" w:hAnsi="Arial" w:cs="Arial"/>
          <w:sz w:val="16"/>
          <w:szCs w:val="16"/>
        </w:rPr>
      </w:pPr>
    </w:p>
    <w:p w:rsidR="00D14344" w:rsidRPr="0007644A" w:rsidRDefault="00D14344" w:rsidP="00D14344">
      <w:pPr>
        <w:pStyle w:val="NoSpacing"/>
        <w:rPr>
          <w:rFonts w:ascii="Arial" w:hAnsi="Arial" w:cs="Arial"/>
          <w:b/>
          <w:sz w:val="24"/>
          <w:szCs w:val="24"/>
          <w:u w:val="single"/>
        </w:rPr>
      </w:pPr>
      <w:r w:rsidRPr="0007644A">
        <w:rPr>
          <w:rFonts w:ascii="Arial" w:hAnsi="Arial" w:cs="Arial"/>
          <w:b/>
          <w:sz w:val="24"/>
          <w:szCs w:val="24"/>
          <w:u w:val="single"/>
        </w:rPr>
        <w:t>Group 2</w:t>
      </w:r>
    </w:p>
    <w:p w:rsidR="0007644A" w:rsidRPr="0007644A" w:rsidRDefault="0007644A" w:rsidP="0007644A">
      <w:pPr>
        <w:jc w:val="both"/>
        <w:rPr>
          <w:b/>
        </w:rPr>
      </w:pPr>
      <w:r w:rsidRPr="0007644A">
        <w:rPr>
          <w:b/>
        </w:rPr>
        <w:t>A business with a fiscal year end of Dec 31 has the following normal account balances and other information for the dates given in the year 2011.  The company prepares monthly adjusting entries, but closes the accounts only at the end of the fiscal year.  Therefore, the date Dec. 31 refers to balances after closing entries are posted.</w:t>
      </w:r>
    </w:p>
    <w:p w:rsidR="0007644A" w:rsidRPr="0007644A" w:rsidRDefault="0007644A" w:rsidP="0007644A">
      <w:pPr>
        <w:jc w:val="both"/>
        <w:rPr>
          <w:b/>
          <w:sz w:val="16"/>
          <w:szCs w:val="16"/>
        </w:rPr>
      </w:pPr>
    </w:p>
    <w:tbl>
      <w:tblPr>
        <w:tblW w:w="963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80"/>
        <w:gridCol w:w="990"/>
        <w:gridCol w:w="270"/>
        <w:gridCol w:w="3600"/>
        <w:gridCol w:w="990"/>
      </w:tblGrid>
      <w:tr w:rsidR="0007644A" w:rsidRPr="0007644A" w:rsidTr="0007644A">
        <w:tc>
          <w:tcPr>
            <w:tcW w:w="3780" w:type="dxa"/>
          </w:tcPr>
          <w:p w:rsidR="0007644A" w:rsidRPr="0007644A" w:rsidRDefault="0007644A" w:rsidP="0007644A">
            <w:pPr>
              <w:tabs>
                <w:tab w:val="left" w:pos="432"/>
              </w:tabs>
              <w:rPr>
                <w:b/>
              </w:rPr>
            </w:pPr>
            <w:r w:rsidRPr="0007644A">
              <w:rPr>
                <w:b/>
              </w:rPr>
              <w:t>Cash, Jan 1</w:t>
            </w:r>
          </w:p>
        </w:tc>
        <w:tc>
          <w:tcPr>
            <w:tcW w:w="990" w:type="dxa"/>
          </w:tcPr>
          <w:p w:rsidR="0007644A" w:rsidRPr="0007644A" w:rsidRDefault="0007644A" w:rsidP="0007644A">
            <w:pPr>
              <w:tabs>
                <w:tab w:val="left" w:pos="432"/>
              </w:tabs>
              <w:jc w:val="right"/>
              <w:rPr>
                <w:b/>
              </w:rPr>
            </w:pPr>
            <w:r w:rsidRPr="0007644A">
              <w:rPr>
                <w:b/>
              </w:rPr>
              <w:t>8,745</w:t>
            </w:r>
          </w:p>
        </w:tc>
        <w:tc>
          <w:tcPr>
            <w:tcW w:w="270" w:type="dxa"/>
          </w:tcPr>
          <w:p w:rsidR="0007644A" w:rsidRPr="0007644A" w:rsidRDefault="0007644A" w:rsidP="0007644A">
            <w:pPr>
              <w:tabs>
                <w:tab w:val="left" w:pos="432"/>
              </w:tabs>
              <w:jc w:val="right"/>
              <w:rPr>
                <w:b/>
              </w:rPr>
            </w:pPr>
          </w:p>
        </w:tc>
        <w:tc>
          <w:tcPr>
            <w:tcW w:w="3600" w:type="dxa"/>
          </w:tcPr>
          <w:p w:rsidR="0007644A" w:rsidRPr="0007644A" w:rsidRDefault="0007644A" w:rsidP="009C0801">
            <w:pPr>
              <w:tabs>
                <w:tab w:val="left" w:pos="432"/>
              </w:tabs>
              <w:rPr>
                <w:b/>
              </w:rPr>
            </w:pPr>
            <w:r w:rsidRPr="0007644A">
              <w:rPr>
                <w:b/>
              </w:rPr>
              <w:t>Accounts Payable, Jan 1</w:t>
            </w:r>
          </w:p>
        </w:tc>
        <w:tc>
          <w:tcPr>
            <w:tcW w:w="990" w:type="dxa"/>
          </w:tcPr>
          <w:p w:rsidR="0007644A" w:rsidRPr="0007644A" w:rsidRDefault="0007644A" w:rsidP="009C0801">
            <w:pPr>
              <w:tabs>
                <w:tab w:val="left" w:pos="432"/>
              </w:tabs>
              <w:jc w:val="right"/>
              <w:rPr>
                <w:b/>
              </w:rPr>
            </w:pPr>
            <w:r w:rsidRPr="0007644A">
              <w:rPr>
                <w:b/>
              </w:rPr>
              <w:t>5,850</w:t>
            </w:r>
          </w:p>
        </w:tc>
      </w:tr>
      <w:tr w:rsidR="0007644A" w:rsidRPr="0007644A" w:rsidTr="0007644A">
        <w:tc>
          <w:tcPr>
            <w:tcW w:w="3780" w:type="dxa"/>
          </w:tcPr>
          <w:p w:rsidR="0007644A" w:rsidRPr="0007644A" w:rsidRDefault="0007644A" w:rsidP="0007644A">
            <w:pPr>
              <w:tabs>
                <w:tab w:val="left" w:pos="432"/>
              </w:tabs>
              <w:rPr>
                <w:b/>
              </w:rPr>
            </w:pPr>
            <w:r w:rsidRPr="0007644A">
              <w:rPr>
                <w:b/>
              </w:rPr>
              <w:t>Cash, Dec 31</w:t>
            </w:r>
          </w:p>
        </w:tc>
        <w:tc>
          <w:tcPr>
            <w:tcW w:w="990" w:type="dxa"/>
          </w:tcPr>
          <w:p w:rsidR="0007644A" w:rsidRPr="0007644A" w:rsidRDefault="0007644A" w:rsidP="0007644A">
            <w:pPr>
              <w:tabs>
                <w:tab w:val="left" w:pos="432"/>
              </w:tabs>
              <w:jc w:val="right"/>
              <w:rPr>
                <w:b/>
              </w:rPr>
            </w:pPr>
            <w:r w:rsidRPr="0007644A">
              <w:rPr>
                <w:b/>
              </w:rPr>
              <w:t>16,215</w:t>
            </w:r>
          </w:p>
        </w:tc>
        <w:tc>
          <w:tcPr>
            <w:tcW w:w="270" w:type="dxa"/>
          </w:tcPr>
          <w:p w:rsidR="0007644A" w:rsidRPr="0007644A" w:rsidRDefault="0007644A" w:rsidP="0007644A">
            <w:pPr>
              <w:tabs>
                <w:tab w:val="left" w:pos="432"/>
              </w:tabs>
              <w:jc w:val="right"/>
              <w:rPr>
                <w:b/>
              </w:rPr>
            </w:pPr>
          </w:p>
        </w:tc>
        <w:tc>
          <w:tcPr>
            <w:tcW w:w="3600" w:type="dxa"/>
          </w:tcPr>
          <w:p w:rsidR="0007644A" w:rsidRPr="0007644A" w:rsidRDefault="0007644A" w:rsidP="009C0801">
            <w:pPr>
              <w:tabs>
                <w:tab w:val="left" w:pos="432"/>
              </w:tabs>
              <w:rPr>
                <w:b/>
              </w:rPr>
            </w:pPr>
            <w:r w:rsidRPr="0007644A">
              <w:rPr>
                <w:b/>
              </w:rPr>
              <w:t>Accounts Payable, Dec 31</w:t>
            </w:r>
          </w:p>
        </w:tc>
        <w:tc>
          <w:tcPr>
            <w:tcW w:w="990" w:type="dxa"/>
          </w:tcPr>
          <w:p w:rsidR="0007644A" w:rsidRPr="0007644A" w:rsidRDefault="0007644A" w:rsidP="009C0801">
            <w:pPr>
              <w:tabs>
                <w:tab w:val="left" w:pos="432"/>
              </w:tabs>
              <w:jc w:val="right"/>
              <w:rPr>
                <w:b/>
              </w:rPr>
            </w:pPr>
            <w:r w:rsidRPr="0007644A">
              <w:rPr>
                <w:b/>
              </w:rPr>
              <w:t>….?….</w:t>
            </w:r>
          </w:p>
        </w:tc>
      </w:tr>
      <w:tr w:rsidR="0007644A" w:rsidRPr="0007644A" w:rsidTr="0007644A">
        <w:tc>
          <w:tcPr>
            <w:tcW w:w="3780" w:type="dxa"/>
          </w:tcPr>
          <w:p w:rsidR="0007644A" w:rsidRPr="0007644A" w:rsidRDefault="0007644A" w:rsidP="0007644A">
            <w:pPr>
              <w:tabs>
                <w:tab w:val="left" w:pos="432"/>
              </w:tabs>
              <w:rPr>
                <w:b/>
              </w:rPr>
            </w:pPr>
            <w:r w:rsidRPr="0007644A">
              <w:rPr>
                <w:b/>
              </w:rPr>
              <w:t>Accounts Receivable, Jan 1</w:t>
            </w:r>
          </w:p>
        </w:tc>
        <w:tc>
          <w:tcPr>
            <w:tcW w:w="990" w:type="dxa"/>
          </w:tcPr>
          <w:p w:rsidR="0007644A" w:rsidRPr="0007644A" w:rsidRDefault="0007644A" w:rsidP="0007644A">
            <w:pPr>
              <w:tabs>
                <w:tab w:val="left" w:pos="432"/>
              </w:tabs>
              <w:jc w:val="right"/>
              <w:rPr>
                <w:b/>
              </w:rPr>
            </w:pPr>
            <w:r w:rsidRPr="0007644A">
              <w:rPr>
                <w:b/>
              </w:rPr>
              <w:t>3,520</w:t>
            </w:r>
          </w:p>
        </w:tc>
        <w:tc>
          <w:tcPr>
            <w:tcW w:w="270" w:type="dxa"/>
          </w:tcPr>
          <w:p w:rsidR="0007644A" w:rsidRPr="0007644A" w:rsidRDefault="0007644A" w:rsidP="0007644A">
            <w:pPr>
              <w:tabs>
                <w:tab w:val="left" w:pos="432"/>
              </w:tabs>
              <w:jc w:val="right"/>
              <w:rPr>
                <w:b/>
              </w:rPr>
            </w:pPr>
          </w:p>
        </w:tc>
        <w:tc>
          <w:tcPr>
            <w:tcW w:w="3600" w:type="dxa"/>
          </w:tcPr>
          <w:p w:rsidR="0007644A" w:rsidRPr="0007644A" w:rsidRDefault="0007644A" w:rsidP="009C0801">
            <w:pPr>
              <w:tabs>
                <w:tab w:val="left" w:pos="432"/>
              </w:tabs>
              <w:rPr>
                <w:b/>
              </w:rPr>
            </w:pPr>
            <w:r w:rsidRPr="0007644A">
              <w:rPr>
                <w:b/>
              </w:rPr>
              <w:t>Jake Sims, Capital, Jan 1</w:t>
            </w:r>
          </w:p>
        </w:tc>
        <w:tc>
          <w:tcPr>
            <w:tcW w:w="990" w:type="dxa"/>
          </w:tcPr>
          <w:p w:rsidR="0007644A" w:rsidRPr="0007644A" w:rsidRDefault="0007644A" w:rsidP="009C0801">
            <w:pPr>
              <w:tabs>
                <w:tab w:val="left" w:pos="432"/>
              </w:tabs>
              <w:jc w:val="right"/>
              <w:rPr>
                <w:b/>
              </w:rPr>
            </w:pPr>
            <w:r w:rsidRPr="0007644A">
              <w:rPr>
                <w:b/>
              </w:rPr>
              <w:t xml:space="preserve">….?…. </w:t>
            </w:r>
          </w:p>
        </w:tc>
      </w:tr>
      <w:tr w:rsidR="0007644A" w:rsidRPr="0007644A" w:rsidTr="0007644A">
        <w:tc>
          <w:tcPr>
            <w:tcW w:w="3780" w:type="dxa"/>
          </w:tcPr>
          <w:p w:rsidR="0007644A" w:rsidRPr="0007644A" w:rsidRDefault="0007644A" w:rsidP="0007644A">
            <w:pPr>
              <w:tabs>
                <w:tab w:val="left" w:pos="432"/>
              </w:tabs>
              <w:rPr>
                <w:b/>
              </w:rPr>
            </w:pPr>
            <w:r w:rsidRPr="0007644A">
              <w:rPr>
                <w:b/>
              </w:rPr>
              <w:t>Accounts Receivable, Dec 31</w:t>
            </w:r>
          </w:p>
        </w:tc>
        <w:tc>
          <w:tcPr>
            <w:tcW w:w="990" w:type="dxa"/>
          </w:tcPr>
          <w:p w:rsidR="0007644A" w:rsidRPr="0007644A" w:rsidRDefault="0007644A" w:rsidP="0007644A">
            <w:pPr>
              <w:tabs>
                <w:tab w:val="left" w:pos="432"/>
              </w:tabs>
              <w:jc w:val="right"/>
              <w:rPr>
                <w:b/>
              </w:rPr>
            </w:pPr>
            <w:r w:rsidRPr="0007644A">
              <w:rPr>
                <w:b/>
              </w:rPr>
              <w:t>4,710</w:t>
            </w:r>
          </w:p>
        </w:tc>
        <w:tc>
          <w:tcPr>
            <w:tcW w:w="270" w:type="dxa"/>
          </w:tcPr>
          <w:p w:rsidR="0007644A" w:rsidRPr="0007644A" w:rsidRDefault="0007644A" w:rsidP="0007644A">
            <w:pPr>
              <w:tabs>
                <w:tab w:val="left" w:pos="432"/>
              </w:tabs>
              <w:jc w:val="right"/>
              <w:rPr>
                <w:b/>
              </w:rPr>
            </w:pPr>
          </w:p>
        </w:tc>
        <w:tc>
          <w:tcPr>
            <w:tcW w:w="3600" w:type="dxa"/>
          </w:tcPr>
          <w:p w:rsidR="0007644A" w:rsidRPr="0007644A" w:rsidRDefault="0007644A" w:rsidP="009C0801">
            <w:pPr>
              <w:tabs>
                <w:tab w:val="left" w:pos="432"/>
              </w:tabs>
              <w:rPr>
                <w:b/>
              </w:rPr>
            </w:pPr>
            <w:r w:rsidRPr="0007644A">
              <w:rPr>
                <w:b/>
              </w:rPr>
              <w:t>Jake Sims, Capital, Dec 31</w:t>
            </w:r>
          </w:p>
        </w:tc>
        <w:tc>
          <w:tcPr>
            <w:tcW w:w="990" w:type="dxa"/>
          </w:tcPr>
          <w:p w:rsidR="0007644A" w:rsidRPr="0007644A" w:rsidRDefault="0007644A" w:rsidP="009C0801">
            <w:pPr>
              <w:tabs>
                <w:tab w:val="left" w:pos="432"/>
              </w:tabs>
              <w:jc w:val="right"/>
              <w:rPr>
                <w:b/>
              </w:rPr>
            </w:pPr>
            <w:r w:rsidRPr="0007644A">
              <w:rPr>
                <w:b/>
              </w:rPr>
              <w:t>….?….</w:t>
            </w:r>
          </w:p>
        </w:tc>
      </w:tr>
      <w:tr w:rsidR="0007644A" w:rsidRPr="0007644A" w:rsidTr="0007644A">
        <w:tc>
          <w:tcPr>
            <w:tcW w:w="3780" w:type="dxa"/>
          </w:tcPr>
          <w:p w:rsidR="0007644A" w:rsidRPr="0007644A" w:rsidRDefault="0007644A" w:rsidP="009C0801">
            <w:pPr>
              <w:tabs>
                <w:tab w:val="left" w:pos="432"/>
              </w:tabs>
              <w:rPr>
                <w:b/>
              </w:rPr>
            </w:pPr>
            <w:r>
              <w:rPr>
                <w:b/>
              </w:rPr>
              <w:t>Merchandise Inventory, Jan 1</w:t>
            </w:r>
          </w:p>
        </w:tc>
        <w:tc>
          <w:tcPr>
            <w:tcW w:w="990" w:type="dxa"/>
          </w:tcPr>
          <w:p w:rsidR="0007644A" w:rsidRPr="0007644A" w:rsidRDefault="0007644A" w:rsidP="009C0801">
            <w:pPr>
              <w:tabs>
                <w:tab w:val="left" w:pos="432"/>
              </w:tabs>
              <w:jc w:val="right"/>
              <w:rPr>
                <w:b/>
              </w:rPr>
            </w:pPr>
            <w:r>
              <w:rPr>
                <w:b/>
              </w:rPr>
              <w:t>15,780</w:t>
            </w:r>
          </w:p>
        </w:tc>
        <w:tc>
          <w:tcPr>
            <w:tcW w:w="270" w:type="dxa"/>
          </w:tcPr>
          <w:p w:rsidR="0007644A" w:rsidRPr="0007644A" w:rsidRDefault="0007644A" w:rsidP="0007644A">
            <w:pPr>
              <w:tabs>
                <w:tab w:val="left" w:pos="432"/>
              </w:tabs>
              <w:jc w:val="right"/>
              <w:rPr>
                <w:b/>
              </w:rPr>
            </w:pPr>
          </w:p>
        </w:tc>
        <w:tc>
          <w:tcPr>
            <w:tcW w:w="3600" w:type="dxa"/>
          </w:tcPr>
          <w:p w:rsidR="0007644A" w:rsidRPr="0007644A" w:rsidRDefault="0007644A" w:rsidP="009C0801">
            <w:pPr>
              <w:tabs>
                <w:tab w:val="left" w:pos="432"/>
              </w:tabs>
              <w:rPr>
                <w:b/>
              </w:rPr>
            </w:pPr>
          </w:p>
        </w:tc>
        <w:tc>
          <w:tcPr>
            <w:tcW w:w="990" w:type="dxa"/>
          </w:tcPr>
          <w:p w:rsidR="0007644A" w:rsidRPr="0007644A" w:rsidRDefault="0007644A" w:rsidP="009C0801">
            <w:pPr>
              <w:tabs>
                <w:tab w:val="left" w:pos="432"/>
              </w:tabs>
              <w:jc w:val="right"/>
              <w:rPr>
                <w:b/>
              </w:rPr>
            </w:pPr>
          </w:p>
        </w:tc>
      </w:tr>
      <w:tr w:rsidR="00A618C7" w:rsidRPr="0007644A" w:rsidTr="0007644A">
        <w:tc>
          <w:tcPr>
            <w:tcW w:w="3780" w:type="dxa"/>
          </w:tcPr>
          <w:p w:rsidR="00A618C7" w:rsidRPr="0007644A" w:rsidRDefault="00A618C7" w:rsidP="009C0801">
            <w:pPr>
              <w:tabs>
                <w:tab w:val="left" w:pos="432"/>
              </w:tabs>
              <w:rPr>
                <w:b/>
              </w:rPr>
            </w:pPr>
            <w:r>
              <w:rPr>
                <w:b/>
              </w:rPr>
              <w:t>Merchandise Inventory, Dec 31</w:t>
            </w:r>
          </w:p>
        </w:tc>
        <w:tc>
          <w:tcPr>
            <w:tcW w:w="990" w:type="dxa"/>
          </w:tcPr>
          <w:p w:rsidR="00A618C7" w:rsidRPr="0007644A" w:rsidRDefault="00A618C7" w:rsidP="009C0801">
            <w:pPr>
              <w:tabs>
                <w:tab w:val="left" w:pos="432"/>
              </w:tabs>
              <w:jc w:val="right"/>
              <w:rPr>
                <w:b/>
              </w:rPr>
            </w:pPr>
            <w:r>
              <w:rPr>
                <w:b/>
              </w:rPr>
              <w:t>18,410</w:t>
            </w:r>
          </w:p>
        </w:tc>
        <w:tc>
          <w:tcPr>
            <w:tcW w:w="270" w:type="dxa"/>
          </w:tcPr>
          <w:p w:rsidR="00A618C7" w:rsidRPr="0007644A" w:rsidRDefault="00A618C7" w:rsidP="0007644A">
            <w:pPr>
              <w:tabs>
                <w:tab w:val="left" w:pos="432"/>
              </w:tabs>
              <w:jc w:val="right"/>
              <w:rPr>
                <w:b/>
              </w:rPr>
            </w:pPr>
          </w:p>
        </w:tc>
        <w:tc>
          <w:tcPr>
            <w:tcW w:w="3600" w:type="dxa"/>
          </w:tcPr>
          <w:p w:rsidR="00A618C7" w:rsidRPr="0007644A" w:rsidRDefault="00A618C7" w:rsidP="009C0801">
            <w:pPr>
              <w:tabs>
                <w:tab w:val="left" w:pos="432"/>
              </w:tabs>
              <w:rPr>
                <w:b/>
              </w:rPr>
            </w:pPr>
            <w:r w:rsidRPr="0007644A">
              <w:rPr>
                <w:b/>
              </w:rPr>
              <w:t>Net Loss, Jan 1 – Dec 31</w:t>
            </w:r>
          </w:p>
        </w:tc>
        <w:tc>
          <w:tcPr>
            <w:tcW w:w="990" w:type="dxa"/>
          </w:tcPr>
          <w:p w:rsidR="00A618C7" w:rsidRPr="0007644A" w:rsidRDefault="00A618C7" w:rsidP="009C0801">
            <w:pPr>
              <w:tabs>
                <w:tab w:val="left" w:pos="432"/>
              </w:tabs>
              <w:jc w:val="right"/>
              <w:rPr>
                <w:b/>
              </w:rPr>
            </w:pPr>
            <w:r w:rsidRPr="0007644A">
              <w:rPr>
                <w:b/>
              </w:rPr>
              <w:t>4,078</w:t>
            </w:r>
          </w:p>
        </w:tc>
      </w:tr>
      <w:tr w:rsidR="00A618C7" w:rsidRPr="0007644A" w:rsidTr="009C0801">
        <w:tc>
          <w:tcPr>
            <w:tcW w:w="8640" w:type="dxa"/>
            <w:gridSpan w:val="4"/>
          </w:tcPr>
          <w:p w:rsidR="00A618C7" w:rsidRPr="0007644A" w:rsidRDefault="00A618C7" w:rsidP="0007644A">
            <w:pPr>
              <w:tabs>
                <w:tab w:val="left" w:pos="432"/>
              </w:tabs>
              <w:jc w:val="right"/>
              <w:rPr>
                <w:b/>
              </w:rPr>
            </w:pPr>
            <w:r w:rsidRPr="0007644A">
              <w:rPr>
                <w:b/>
              </w:rPr>
              <w:t>Owner withdrew cash for personal use on May 23, 2011</w:t>
            </w:r>
          </w:p>
        </w:tc>
        <w:tc>
          <w:tcPr>
            <w:tcW w:w="990" w:type="dxa"/>
            <w:vAlign w:val="center"/>
          </w:tcPr>
          <w:p w:rsidR="00A618C7" w:rsidRPr="0007644A" w:rsidRDefault="00A618C7" w:rsidP="009C0801">
            <w:pPr>
              <w:tabs>
                <w:tab w:val="left" w:pos="432"/>
              </w:tabs>
              <w:jc w:val="right"/>
              <w:rPr>
                <w:b/>
              </w:rPr>
            </w:pPr>
            <w:r w:rsidRPr="0007644A">
              <w:rPr>
                <w:b/>
              </w:rPr>
              <w:t>8,000</w:t>
            </w:r>
          </w:p>
        </w:tc>
      </w:tr>
      <w:tr w:rsidR="00A618C7" w:rsidRPr="0007644A" w:rsidTr="009C0801">
        <w:tc>
          <w:tcPr>
            <w:tcW w:w="8640" w:type="dxa"/>
            <w:gridSpan w:val="4"/>
          </w:tcPr>
          <w:p w:rsidR="00A618C7" w:rsidRPr="0007644A" w:rsidRDefault="00A618C7" w:rsidP="0007644A">
            <w:pPr>
              <w:tabs>
                <w:tab w:val="left" w:pos="432"/>
              </w:tabs>
              <w:jc w:val="right"/>
              <w:rPr>
                <w:b/>
              </w:rPr>
            </w:pPr>
            <w:r w:rsidRPr="0007644A">
              <w:rPr>
                <w:b/>
              </w:rPr>
              <w:t>Owner made additional investment in his business on November 14, 2011</w:t>
            </w:r>
          </w:p>
        </w:tc>
        <w:tc>
          <w:tcPr>
            <w:tcW w:w="990" w:type="dxa"/>
            <w:vAlign w:val="center"/>
          </w:tcPr>
          <w:p w:rsidR="00A618C7" w:rsidRPr="0007644A" w:rsidRDefault="00A618C7" w:rsidP="009C0801">
            <w:pPr>
              <w:tabs>
                <w:tab w:val="left" w:pos="432"/>
              </w:tabs>
              <w:jc w:val="right"/>
              <w:rPr>
                <w:b/>
              </w:rPr>
            </w:pPr>
            <w:r w:rsidRPr="0007644A">
              <w:rPr>
                <w:b/>
              </w:rPr>
              <w:t>25,000</w:t>
            </w:r>
          </w:p>
        </w:tc>
      </w:tr>
    </w:tbl>
    <w:p w:rsidR="0007644A" w:rsidRPr="0007644A" w:rsidRDefault="0007644A" w:rsidP="0007644A">
      <w:pPr>
        <w:rPr>
          <w:bCs/>
          <w:sz w:val="16"/>
          <w:szCs w:val="16"/>
        </w:rPr>
      </w:pPr>
    </w:p>
    <w:p w:rsidR="0007644A" w:rsidRPr="0007644A" w:rsidRDefault="0007644A" w:rsidP="0007644A">
      <w:pPr>
        <w:jc w:val="both"/>
        <w:rPr>
          <w:bCs/>
        </w:rPr>
      </w:pPr>
      <w:r w:rsidRPr="0007644A">
        <w:rPr>
          <w:b/>
        </w:rPr>
        <w:t xml:space="preserve">For questions </w:t>
      </w:r>
      <w:r w:rsidR="00497544">
        <w:rPr>
          <w:b/>
        </w:rPr>
        <w:t>10</w:t>
      </w:r>
      <w:r w:rsidRPr="0007644A">
        <w:rPr>
          <w:b/>
        </w:rPr>
        <w:t xml:space="preserve"> through </w:t>
      </w:r>
      <w:r w:rsidR="00497544">
        <w:rPr>
          <w:b/>
        </w:rPr>
        <w:t>13</w:t>
      </w:r>
      <w:r w:rsidRPr="0007644A">
        <w:rPr>
          <w:b/>
        </w:rPr>
        <w:t xml:space="preserve">, write the identifying letter of the best response on your answer sheet.  </w:t>
      </w:r>
    </w:p>
    <w:p w:rsidR="0007644A" w:rsidRPr="0007644A" w:rsidRDefault="0007644A" w:rsidP="0007644A">
      <w:pPr>
        <w:rPr>
          <w:bCs/>
          <w:sz w:val="16"/>
          <w:szCs w:val="16"/>
        </w:rPr>
      </w:pPr>
    </w:p>
    <w:p w:rsidR="0007644A" w:rsidRPr="0007644A" w:rsidRDefault="00497544" w:rsidP="0007644A">
      <w:pPr>
        <w:rPr>
          <w:bCs/>
        </w:rPr>
      </w:pPr>
      <w:r>
        <w:rPr>
          <w:bCs/>
        </w:rPr>
        <w:t>10</w:t>
      </w:r>
      <w:r w:rsidR="0007644A" w:rsidRPr="0007644A">
        <w:rPr>
          <w:bCs/>
        </w:rPr>
        <w:t>. Total owner’s equity on January 1, 2011 was</w:t>
      </w:r>
    </w:p>
    <w:p w:rsidR="0007644A" w:rsidRPr="0007644A" w:rsidRDefault="0007644A" w:rsidP="0007644A">
      <w:pPr>
        <w:tabs>
          <w:tab w:val="left" w:pos="432"/>
        </w:tabs>
        <w:rPr>
          <w:bCs/>
        </w:rPr>
      </w:pPr>
      <w:r w:rsidRPr="0007644A">
        <w:rPr>
          <w:bCs/>
        </w:rPr>
        <w:tab/>
        <w:t>A. $22,195     B. $35,117     C. $39,195     D. $43,273     E. $47,195</w:t>
      </w:r>
    </w:p>
    <w:p w:rsidR="0007644A" w:rsidRPr="0007644A" w:rsidRDefault="0007644A" w:rsidP="0007644A">
      <w:pPr>
        <w:tabs>
          <w:tab w:val="left" w:pos="432"/>
        </w:tabs>
        <w:rPr>
          <w:bCs/>
        </w:rPr>
      </w:pPr>
    </w:p>
    <w:p w:rsidR="0007644A" w:rsidRPr="0007644A" w:rsidRDefault="00497544" w:rsidP="0007644A">
      <w:pPr>
        <w:tabs>
          <w:tab w:val="left" w:pos="432"/>
        </w:tabs>
        <w:rPr>
          <w:bCs/>
        </w:rPr>
      </w:pPr>
      <w:r>
        <w:rPr>
          <w:bCs/>
        </w:rPr>
        <w:t>11</w:t>
      </w:r>
      <w:r w:rsidR="0007644A" w:rsidRPr="0007644A">
        <w:rPr>
          <w:bCs/>
        </w:rPr>
        <w:t>. Total owner’s equity on December 31, 2011 was</w:t>
      </w:r>
    </w:p>
    <w:p w:rsidR="0007644A" w:rsidRPr="0007644A" w:rsidRDefault="0007644A" w:rsidP="0007644A">
      <w:pPr>
        <w:tabs>
          <w:tab w:val="left" w:pos="432"/>
        </w:tabs>
        <w:rPr>
          <w:bCs/>
        </w:rPr>
      </w:pPr>
      <w:r w:rsidRPr="0007644A">
        <w:rPr>
          <w:bCs/>
        </w:rPr>
        <w:tab/>
        <w:t>A. $22,195     B. $33,485     C. $35,117     D. $39,195     E. $43,273</w:t>
      </w:r>
    </w:p>
    <w:p w:rsidR="0007644A" w:rsidRPr="0007644A" w:rsidRDefault="0007644A" w:rsidP="0007644A">
      <w:pPr>
        <w:tabs>
          <w:tab w:val="left" w:pos="432"/>
        </w:tabs>
        <w:rPr>
          <w:bCs/>
        </w:rPr>
      </w:pPr>
    </w:p>
    <w:p w:rsidR="0007644A" w:rsidRPr="0007644A" w:rsidRDefault="00497544" w:rsidP="00497544">
      <w:pPr>
        <w:tabs>
          <w:tab w:val="left" w:pos="432"/>
        </w:tabs>
        <w:ind w:hanging="90"/>
        <w:rPr>
          <w:bCs/>
        </w:rPr>
      </w:pPr>
      <w:r>
        <w:rPr>
          <w:bCs/>
        </w:rPr>
        <w:t>*12</w:t>
      </w:r>
      <w:r w:rsidR="0007644A" w:rsidRPr="0007644A">
        <w:rPr>
          <w:bCs/>
        </w:rPr>
        <w:t xml:space="preserve">. </w:t>
      </w:r>
      <w:r w:rsidR="0007644A" w:rsidRPr="0007644A">
        <w:rPr>
          <w:bCs/>
        </w:rPr>
        <w:tab/>
        <w:t>By what amount did the Accounts Payable account increase or decrease from</w:t>
      </w:r>
    </w:p>
    <w:p w:rsidR="0007644A" w:rsidRPr="0007644A" w:rsidRDefault="0007644A" w:rsidP="0007644A">
      <w:pPr>
        <w:tabs>
          <w:tab w:val="left" w:pos="432"/>
        </w:tabs>
        <w:rPr>
          <w:bCs/>
        </w:rPr>
      </w:pPr>
      <w:r w:rsidRPr="0007644A">
        <w:rPr>
          <w:bCs/>
        </w:rPr>
        <w:tab/>
        <w:t>January 1, 2011 to December 31, 2011?</w:t>
      </w:r>
    </w:p>
    <w:p w:rsidR="0007644A" w:rsidRPr="0007644A" w:rsidRDefault="0007644A" w:rsidP="0007644A">
      <w:r w:rsidRPr="0007644A">
        <w:tab/>
        <w:t>A. $1,190 increase</w:t>
      </w:r>
      <w:r w:rsidRPr="0007644A">
        <w:tab/>
      </w:r>
      <w:r w:rsidRPr="0007644A">
        <w:tab/>
        <w:t>C. $1,632 increase</w:t>
      </w:r>
      <w:r w:rsidRPr="0007644A">
        <w:tab/>
      </w:r>
      <w:r w:rsidRPr="0007644A">
        <w:tab/>
        <w:t>E. $1,912 increase</w:t>
      </w:r>
    </w:p>
    <w:p w:rsidR="0007644A" w:rsidRPr="0007644A" w:rsidRDefault="0007644A" w:rsidP="0007644A">
      <w:r w:rsidRPr="0007644A">
        <w:tab/>
        <w:t>B. $1,190 decrease</w:t>
      </w:r>
      <w:r w:rsidRPr="0007644A">
        <w:tab/>
      </w:r>
      <w:r w:rsidRPr="0007644A">
        <w:tab/>
        <w:t>D. $1,632 decrease</w:t>
      </w:r>
      <w:r w:rsidRPr="0007644A">
        <w:tab/>
      </w:r>
      <w:r w:rsidRPr="0007644A">
        <w:tab/>
        <w:t>F. $1,912 decrease</w:t>
      </w:r>
    </w:p>
    <w:p w:rsidR="0007644A" w:rsidRPr="0007644A" w:rsidRDefault="0007644A" w:rsidP="0007644A">
      <w:r w:rsidRPr="0007644A">
        <w:tab/>
      </w:r>
    </w:p>
    <w:p w:rsidR="0007644A" w:rsidRPr="0007644A" w:rsidRDefault="0007644A" w:rsidP="00497544">
      <w:pPr>
        <w:ind w:hanging="90"/>
      </w:pPr>
      <w:r w:rsidRPr="0007644A">
        <w:t>*1</w:t>
      </w:r>
      <w:r w:rsidR="00497544">
        <w:t>3</w:t>
      </w:r>
      <w:r w:rsidRPr="0007644A">
        <w:t xml:space="preserve">. In 2011 the company had net sales of $90,000 and a gross profit of 38%.  What </w:t>
      </w:r>
    </w:p>
    <w:p w:rsidR="0007644A" w:rsidRPr="0007644A" w:rsidRDefault="0007644A" w:rsidP="0007644A">
      <w:r w:rsidRPr="0007644A">
        <w:tab/>
      </w:r>
      <w:proofErr w:type="gramStart"/>
      <w:r w:rsidRPr="0007644A">
        <w:t>was</w:t>
      </w:r>
      <w:proofErr w:type="gramEnd"/>
      <w:r w:rsidRPr="0007644A">
        <w:t xml:space="preserve"> the amount of merchandise purchases for the year?</w:t>
      </w:r>
    </w:p>
    <w:p w:rsidR="00AF433B" w:rsidRDefault="0007644A" w:rsidP="0007644A">
      <w:pPr>
        <w:rPr>
          <w:rFonts w:eastAsiaTheme="minorEastAsia" w:cs="Arial"/>
        </w:rPr>
      </w:pPr>
      <w:r w:rsidRPr="0007644A">
        <w:rPr>
          <w:rFonts w:eastAsiaTheme="minorEastAsia" w:cs="Arial"/>
        </w:rPr>
        <w:tab/>
        <w:t>A. $34,190     B. $34,200     C. $55,800     D. $58,430     E. $74,210</w:t>
      </w:r>
    </w:p>
    <w:p w:rsidR="00441692" w:rsidRPr="00497544" w:rsidRDefault="00CF3541" w:rsidP="00441692">
      <w:pPr>
        <w:pStyle w:val="NoSpacing"/>
        <w:rPr>
          <w:rFonts w:ascii="Arial" w:hAnsi="Arial" w:cs="Arial"/>
          <w:b/>
          <w:sz w:val="24"/>
          <w:szCs w:val="24"/>
          <w:u w:val="single"/>
        </w:rPr>
      </w:pPr>
      <w:r w:rsidRPr="00497544">
        <w:rPr>
          <w:rFonts w:ascii="Arial" w:hAnsi="Arial" w:cs="Arial"/>
          <w:b/>
          <w:sz w:val="24"/>
          <w:szCs w:val="24"/>
          <w:u w:val="single"/>
        </w:rPr>
        <w:lastRenderedPageBreak/>
        <w:t>Group 3</w:t>
      </w:r>
    </w:p>
    <w:p w:rsidR="00497544" w:rsidRPr="00DA26D1" w:rsidRDefault="00497544" w:rsidP="00497544">
      <w:pPr>
        <w:jc w:val="both"/>
        <w:rPr>
          <w:rFonts w:cs="Arial"/>
          <w:b/>
          <w:bCs/>
        </w:rPr>
      </w:pPr>
      <w:r>
        <w:rPr>
          <w:rFonts w:cs="Arial"/>
          <w:b/>
          <w:bCs/>
        </w:rPr>
        <w:t>Betty’s Pottery Company</w:t>
      </w:r>
      <w:r w:rsidRPr="00DA26D1">
        <w:rPr>
          <w:rFonts w:cs="Arial"/>
          <w:b/>
          <w:bCs/>
        </w:rPr>
        <w:t xml:space="preserve"> is located in </w:t>
      </w:r>
      <w:r>
        <w:rPr>
          <w:rFonts w:cs="Arial"/>
          <w:b/>
          <w:bCs/>
        </w:rPr>
        <w:t>Amarillo</w:t>
      </w:r>
      <w:r w:rsidRPr="00DA26D1">
        <w:rPr>
          <w:rFonts w:cs="Arial"/>
          <w:b/>
          <w:bCs/>
        </w:rPr>
        <w:t>, Texas.  The following are some of their invoices for merchandise purchased on account in 20</w:t>
      </w:r>
      <w:r>
        <w:rPr>
          <w:rFonts w:cs="Arial"/>
          <w:b/>
          <w:bCs/>
        </w:rPr>
        <w:t>11</w:t>
      </w:r>
      <w:r w:rsidRPr="00DA26D1">
        <w:rPr>
          <w:rFonts w:cs="Arial"/>
          <w:b/>
          <w:bCs/>
        </w:rPr>
        <w:t>.</w:t>
      </w:r>
    </w:p>
    <w:p w:rsidR="00497544" w:rsidRPr="00DA26D1" w:rsidRDefault="00497544" w:rsidP="00497544">
      <w:pPr>
        <w:jc w:val="both"/>
        <w:rPr>
          <w:rFonts w:cs="Arial"/>
          <w:b/>
          <w:bCs/>
        </w:rPr>
      </w:pPr>
    </w:p>
    <w:p w:rsidR="00497544" w:rsidRPr="00DA26D1" w:rsidRDefault="00497544" w:rsidP="00497544">
      <w:pPr>
        <w:jc w:val="both"/>
        <w:rPr>
          <w:rFonts w:cs="Arial"/>
          <w:b/>
          <w:bCs/>
        </w:rPr>
      </w:pPr>
      <w:r w:rsidRPr="00DA26D1">
        <w:rPr>
          <w:rFonts w:cs="Arial"/>
          <w:b/>
          <w:bCs/>
        </w:rPr>
        <w:t>In each case the supplier pays an independent freight company directly for the transportation costs, then settles up with the buyer as needed through the terms of each invoice.</w:t>
      </w:r>
      <w:r>
        <w:rPr>
          <w:rFonts w:cs="Arial"/>
          <w:b/>
          <w:bCs/>
        </w:rPr>
        <w:t xml:space="preserve">  None of the vendors consider freight costs in the calculation of allowable cash discounts.</w:t>
      </w:r>
    </w:p>
    <w:p w:rsidR="00497544" w:rsidRPr="00DA26D1" w:rsidRDefault="00497544" w:rsidP="00497544">
      <w:pPr>
        <w:tabs>
          <w:tab w:val="left" w:pos="432"/>
        </w:tabs>
        <w:rPr>
          <w:rFonts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27"/>
        <w:gridCol w:w="1871"/>
        <w:gridCol w:w="1177"/>
        <w:gridCol w:w="1231"/>
        <w:gridCol w:w="1439"/>
        <w:gridCol w:w="1439"/>
      </w:tblGrid>
      <w:tr w:rsidR="00497544" w:rsidRPr="00DA26D1" w:rsidTr="009C0801">
        <w:trPr>
          <w:jc w:val="center"/>
        </w:trPr>
        <w:tc>
          <w:tcPr>
            <w:tcW w:w="0" w:type="auto"/>
            <w:shd w:val="pct25" w:color="auto" w:fill="auto"/>
          </w:tcPr>
          <w:p w:rsidR="00497544" w:rsidRPr="00DA26D1" w:rsidRDefault="00497544" w:rsidP="009C0801">
            <w:pPr>
              <w:tabs>
                <w:tab w:val="left" w:pos="432"/>
              </w:tabs>
              <w:jc w:val="center"/>
              <w:rPr>
                <w:rFonts w:cs="Arial"/>
                <w:b/>
                <w:sz w:val="20"/>
              </w:rPr>
            </w:pPr>
          </w:p>
          <w:p w:rsidR="00497544" w:rsidRPr="00DA26D1" w:rsidRDefault="00497544" w:rsidP="009C0801">
            <w:pPr>
              <w:tabs>
                <w:tab w:val="left" w:pos="432"/>
              </w:tabs>
              <w:jc w:val="center"/>
              <w:rPr>
                <w:rFonts w:cs="Arial"/>
                <w:b/>
                <w:sz w:val="20"/>
              </w:rPr>
            </w:pPr>
            <w:r w:rsidRPr="00DA26D1">
              <w:rPr>
                <w:rFonts w:cs="Arial"/>
                <w:b/>
                <w:sz w:val="20"/>
              </w:rPr>
              <w:t>Supplier</w:t>
            </w:r>
          </w:p>
        </w:tc>
        <w:tc>
          <w:tcPr>
            <w:tcW w:w="0" w:type="auto"/>
            <w:shd w:val="pct25" w:color="auto" w:fill="auto"/>
          </w:tcPr>
          <w:p w:rsidR="00497544" w:rsidRPr="00DA26D1" w:rsidRDefault="00497544" w:rsidP="009C0801">
            <w:pPr>
              <w:tabs>
                <w:tab w:val="left" w:pos="432"/>
              </w:tabs>
              <w:jc w:val="center"/>
              <w:rPr>
                <w:rFonts w:cs="Arial"/>
                <w:b/>
                <w:sz w:val="20"/>
              </w:rPr>
            </w:pPr>
          </w:p>
          <w:p w:rsidR="00497544" w:rsidRPr="00DA26D1" w:rsidRDefault="00497544" w:rsidP="009C0801">
            <w:pPr>
              <w:tabs>
                <w:tab w:val="left" w:pos="432"/>
              </w:tabs>
              <w:jc w:val="center"/>
              <w:rPr>
                <w:rFonts w:cs="Arial"/>
                <w:b/>
                <w:sz w:val="20"/>
              </w:rPr>
            </w:pPr>
            <w:r w:rsidRPr="00DA26D1">
              <w:rPr>
                <w:rFonts w:cs="Arial"/>
                <w:b/>
                <w:sz w:val="20"/>
              </w:rPr>
              <w:t>Location</w:t>
            </w:r>
          </w:p>
        </w:tc>
        <w:tc>
          <w:tcPr>
            <w:tcW w:w="0" w:type="auto"/>
            <w:shd w:val="pct25" w:color="auto" w:fill="auto"/>
          </w:tcPr>
          <w:p w:rsidR="00497544" w:rsidRPr="00DA26D1" w:rsidRDefault="00497544" w:rsidP="009C0801">
            <w:pPr>
              <w:keepNext/>
              <w:tabs>
                <w:tab w:val="left" w:pos="432"/>
              </w:tabs>
              <w:jc w:val="center"/>
              <w:outlineLvl w:val="4"/>
              <w:rPr>
                <w:b/>
                <w:sz w:val="20"/>
                <w:szCs w:val="20"/>
              </w:rPr>
            </w:pPr>
            <w:r w:rsidRPr="00DA26D1">
              <w:rPr>
                <w:b/>
                <w:sz w:val="20"/>
                <w:szCs w:val="20"/>
              </w:rPr>
              <w:t>Invoice</w:t>
            </w:r>
          </w:p>
          <w:p w:rsidR="00497544" w:rsidRPr="00DA26D1" w:rsidRDefault="00497544" w:rsidP="009C0801">
            <w:pPr>
              <w:keepNext/>
              <w:tabs>
                <w:tab w:val="left" w:pos="432"/>
              </w:tabs>
              <w:jc w:val="center"/>
              <w:outlineLvl w:val="4"/>
              <w:rPr>
                <w:b/>
                <w:sz w:val="20"/>
                <w:szCs w:val="20"/>
              </w:rPr>
            </w:pPr>
            <w:r w:rsidRPr="00DA26D1">
              <w:rPr>
                <w:b/>
                <w:sz w:val="20"/>
                <w:szCs w:val="20"/>
              </w:rPr>
              <w:t xml:space="preserve"> Date</w:t>
            </w:r>
          </w:p>
        </w:tc>
        <w:tc>
          <w:tcPr>
            <w:tcW w:w="0" w:type="auto"/>
            <w:shd w:val="pct25" w:color="auto" w:fill="auto"/>
          </w:tcPr>
          <w:p w:rsidR="00497544" w:rsidRPr="00DA26D1" w:rsidRDefault="00497544" w:rsidP="009C0801">
            <w:pPr>
              <w:tabs>
                <w:tab w:val="left" w:pos="432"/>
              </w:tabs>
              <w:jc w:val="center"/>
              <w:rPr>
                <w:rFonts w:cs="Arial"/>
                <w:b/>
                <w:sz w:val="20"/>
              </w:rPr>
            </w:pPr>
          </w:p>
          <w:p w:rsidR="00497544" w:rsidRPr="00DA26D1" w:rsidRDefault="00497544" w:rsidP="009C0801">
            <w:pPr>
              <w:tabs>
                <w:tab w:val="left" w:pos="432"/>
              </w:tabs>
              <w:jc w:val="center"/>
              <w:rPr>
                <w:rFonts w:cs="Arial"/>
                <w:b/>
                <w:sz w:val="20"/>
              </w:rPr>
            </w:pPr>
            <w:r w:rsidRPr="00DA26D1">
              <w:rPr>
                <w:rFonts w:cs="Arial"/>
                <w:b/>
                <w:sz w:val="20"/>
              </w:rPr>
              <w:t>Terms</w:t>
            </w:r>
          </w:p>
        </w:tc>
        <w:tc>
          <w:tcPr>
            <w:tcW w:w="0" w:type="auto"/>
            <w:shd w:val="pct25" w:color="auto" w:fill="auto"/>
          </w:tcPr>
          <w:p w:rsidR="00497544" w:rsidRPr="00DA26D1" w:rsidRDefault="00497544" w:rsidP="009C0801">
            <w:pPr>
              <w:tabs>
                <w:tab w:val="left" w:pos="432"/>
              </w:tabs>
              <w:jc w:val="center"/>
              <w:rPr>
                <w:rFonts w:cs="Arial"/>
                <w:b/>
                <w:sz w:val="20"/>
              </w:rPr>
            </w:pPr>
            <w:r w:rsidRPr="00DA26D1">
              <w:rPr>
                <w:rFonts w:cs="Arial"/>
                <w:b/>
                <w:sz w:val="20"/>
              </w:rPr>
              <w:t xml:space="preserve">Total </w:t>
            </w:r>
          </w:p>
          <w:p w:rsidR="00497544" w:rsidRPr="00DA26D1" w:rsidRDefault="00497544" w:rsidP="009C0801">
            <w:pPr>
              <w:tabs>
                <w:tab w:val="left" w:pos="432"/>
              </w:tabs>
              <w:jc w:val="center"/>
              <w:rPr>
                <w:rFonts w:cs="Arial"/>
                <w:b/>
                <w:sz w:val="20"/>
              </w:rPr>
            </w:pPr>
            <w:r w:rsidRPr="00DA26D1">
              <w:rPr>
                <w:rFonts w:cs="Arial"/>
                <w:b/>
                <w:sz w:val="20"/>
              </w:rPr>
              <w:t>Merchandise</w:t>
            </w:r>
          </w:p>
        </w:tc>
        <w:tc>
          <w:tcPr>
            <w:tcW w:w="0" w:type="auto"/>
            <w:shd w:val="pct25" w:color="auto" w:fill="auto"/>
          </w:tcPr>
          <w:p w:rsidR="00497544" w:rsidRPr="00DA26D1" w:rsidRDefault="00497544" w:rsidP="009C0801">
            <w:pPr>
              <w:tabs>
                <w:tab w:val="left" w:pos="432"/>
              </w:tabs>
              <w:jc w:val="center"/>
              <w:rPr>
                <w:rFonts w:cs="Arial"/>
                <w:b/>
                <w:sz w:val="20"/>
              </w:rPr>
            </w:pPr>
            <w:r w:rsidRPr="00DA26D1">
              <w:rPr>
                <w:rFonts w:cs="Arial"/>
                <w:b/>
                <w:sz w:val="20"/>
              </w:rPr>
              <w:t>Merchandise</w:t>
            </w:r>
          </w:p>
          <w:p w:rsidR="00497544" w:rsidRPr="00DA26D1" w:rsidRDefault="00497544" w:rsidP="009C0801">
            <w:pPr>
              <w:tabs>
                <w:tab w:val="left" w:pos="432"/>
              </w:tabs>
              <w:jc w:val="center"/>
              <w:rPr>
                <w:rFonts w:cs="Arial"/>
                <w:b/>
              </w:rPr>
            </w:pPr>
            <w:r w:rsidRPr="00DA26D1">
              <w:rPr>
                <w:rFonts w:cs="Arial"/>
                <w:b/>
                <w:sz w:val="20"/>
              </w:rPr>
              <w:t>Returned</w:t>
            </w:r>
          </w:p>
        </w:tc>
      </w:tr>
      <w:tr w:rsidR="00497544" w:rsidRPr="00DA26D1" w:rsidTr="009C0801">
        <w:trPr>
          <w:jc w:val="center"/>
        </w:trPr>
        <w:tc>
          <w:tcPr>
            <w:tcW w:w="0" w:type="auto"/>
          </w:tcPr>
          <w:p w:rsidR="00497544" w:rsidRPr="00DA26D1" w:rsidRDefault="00497544" w:rsidP="009C0801">
            <w:pPr>
              <w:tabs>
                <w:tab w:val="left" w:pos="432"/>
              </w:tabs>
              <w:jc w:val="center"/>
              <w:rPr>
                <w:rFonts w:cs="Arial"/>
                <w:b/>
              </w:rPr>
            </w:pPr>
            <w:r>
              <w:rPr>
                <w:rFonts w:cs="Arial"/>
                <w:b/>
              </w:rPr>
              <w:t>Hunt</w:t>
            </w:r>
            <w:r w:rsidRPr="00DA26D1">
              <w:rPr>
                <w:rFonts w:cs="Arial"/>
                <w:b/>
              </w:rPr>
              <w:t xml:space="preserve"> Co.</w:t>
            </w:r>
          </w:p>
        </w:tc>
        <w:tc>
          <w:tcPr>
            <w:tcW w:w="0" w:type="auto"/>
          </w:tcPr>
          <w:p w:rsidR="00497544" w:rsidRPr="00DA26D1" w:rsidRDefault="00497544" w:rsidP="009C0801">
            <w:pPr>
              <w:tabs>
                <w:tab w:val="left" w:pos="432"/>
              </w:tabs>
              <w:jc w:val="center"/>
              <w:rPr>
                <w:rFonts w:cs="Arial"/>
                <w:b/>
              </w:rPr>
            </w:pPr>
            <w:r>
              <w:rPr>
                <w:rFonts w:cs="Arial"/>
                <w:b/>
              </w:rPr>
              <w:t>Las Vegas, NV</w:t>
            </w:r>
          </w:p>
        </w:tc>
        <w:tc>
          <w:tcPr>
            <w:tcW w:w="0" w:type="auto"/>
          </w:tcPr>
          <w:p w:rsidR="00497544" w:rsidRPr="00DA26D1" w:rsidRDefault="00497544" w:rsidP="009C0801">
            <w:pPr>
              <w:tabs>
                <w:tab w:val="left" w:pos="432"/>
              </w:tabs>
              <w:jc w:val="center"/>
              <w:rPr>
                <w:rFonts w:cs="Arial"/>
                <w:b/>
              </w:rPr>
            </w:pPr>
            <w:r>
              <w:rPr>
                <w:rFonts w:cs="Arial"/>
                <w:b/>
              </w:rPr>
              <w:t>11</w:t>
            </w:r>
            <w:r w:rsidRPr="00DA26D1">
              <w:rPr>
                <w:rFonts w:cs="Arial"/>
                <w:b/>
              </w:rPr>
              <w:t>-</w:t>
            </w:r>
            <w:r>
              <w:rPr>
                <w:rFonts w:cs="Arial"/>
                <w:b/>
              </w:rPr>
              <w:t>28</w:t>
            </w:r>
            <w:r w:rsidRPr="00DA26D1">
              <w:rPr>
                <w:rFonts w:cs="Arial"/>
                <w:b/>
              </w:rPr>
              <w:t>-</w:t>
            </w:r>
            <w:r>
              <w:rPr>
                <w:rFonts w:cs="Arial"/>
                <w:b/>
              </w:rPr>
              <w:t>11</w:t>
            </w:r>
          </w:p>
        </w:tc>
        <w:tc>
          <w:tcPr>
            <w:tcW w:w="0" w:type="auto"/>
          </w:tcPr>
          <w:p w:rsidR="00497544" w:rsidRPr="00DA26D1" w:rsidRDefault="00497544" w:rsidP="009C0801">
            <w:pPr>
              <w:tabs>
                <w:tab w:val="left" w:pos="432"/>
              </w:tabs>
              <w:jc w:val="center"/>
              <w:rPr>
                <w:rFonts w:cs="Arial"/>
                <w:b/>
              </w:rPr>
            </w:pPr>
            <w:r w:rsidRPr="00DA26D1">
              <w:rPr>
                <w:rFonts w:cs="Arial"/>
                <w:b/>
              </w:rPr>
              <w:t>1/15,n/</w:t>
            </w:r>
            <w:r>
              <w:rPr>
                <w:rFonts w:cs="Arial"/>
                <w:b/>
              </w:rPr>
              <w:t>6</w:t>
            </w:r>
            <w:r w:rsidRPr="00DA26D1">
              <w:rPr>
                <w:rFonts w:cs="Arial"/>
                <w:b/>
              </w:rPr>
              <w:t>0</w:t>
            </w:r>
          </w:p>
        </w:tc>
        <w:tc>
          <w:tcPr>
            <w:tcW w:w="0" w:type="auto"/>
          </w:tcPr>
          <w:p w:rsidR="00497544" w:rsidRPr="00DA26D1" w:rsidRDefault="00497544" w:rsidP="009C0801">
            <w:pPr>
              <w:tabs>
                <w:tab w:val="left" w:pos="432"/>
              </w:tabs>
              <w:jc w:val="center"/>
              <w:rPr>
                <w:rFonts w:cs="Arial"/>
                <w:b/>
              </w:rPr>
            </w:pPr>
            <w:r w:rsidRPr="00DA26D1">
              <w:rPr>
                <w:rFonts w:cs="Arial"/>
                <w:b/>
              </w:rPr>
              <w:t>$</w:t>
            </w:r>
            <w:r>
              <w:rPr>
                <w:rFonts w:cs="Arial"/>
                <w:b/>
              </w:rPr>
              <w:t>749</w:t>
            </w:r>
          </w:p>
        </w:tc>
        <w:tc>
          <w:tcPr>
            <w:tcW w:w="0" w:type="auto"/>
          </w:tcPr>
          <w:p w:rsidR="00497544" w:rsidRPr="00DA26D1" w:rsidRDefault="00497544" w:rsidP="009C0801">
            <w:pPr>
              <w:tabs>
                <w:tab w:val="left" w:pos="432"/>
              </w:tabs>
              <w:jc w:val="center"/>
              <w:rPr>
                <w:rFonts w:cs="Arial"/>
                <w:b/>
              </w:rPr>
            </w:pPr>
            <w:r w:rsidRPr="00DA26D1">
              <w:rPr>
                <w:rFonts w:cs="Arial"/>
                <w:b/>
              </w:rPr>
              <w:t>$</w:t>
            </w:r>
            <w:r>
              <w:rPr>
                <w:rFonts w:cs="Arial"/>
                <w:b/>
              </w:rPr>
              <w:t>85</w:t>
            </w:r>
          </w:p>
        </w:tc>
      </w:tr>
      <w:tr w:rsidR="00497544" w:rsidRPr="00DA26D1" w:rsidTr="009C0801">
        <w:trPr>
          <w:jc w:val="center"/>
        </w:trPr>
        <w:tc>
          <w:tcPr>
            <w:tcW w:w="0" w:type="auto"/>
          </w:tcPr>
          <w:p w:rsidR="00497544" w:rsidRPr="00DA26D1" w:rsidRDefault="00497544" w:rsidP="009C0801">
            <w:pPr>
              <w:tabs>
                <w:tab w:val="left" w:pos="432"/>
              </w:tabs>
              <w:ind w:hanging="90"/>
              <w:jc w:val="center"/>
              <w:rPr>
                <w:rFonts w:cs="Arial"/>
                <w:b/>
              </w:rPr>
            </w:pPr>
            <w:r>
              <w:rPr>
                <w:rFonts w:cs="Arial"/>
                <w:b/>
              </w:rPr>
              <w:t>Clay</w:t>
            </w:r>
            <w:r w:rsidRPr="00DA26D1">
              <w:rPr>
                <w:rFonts w:cs="Arial"/>
                <w:b/>
              </w:rPr>
              <w:t xml:space="preserve"> Co.</w:t>
            </w:r>
          </w:p>
        </w:tc>
        <w:tc>
          <w:tcPr>
            <w:tcW w:w="0" w:type="auto"/>
          </w:tcPr>
          <w:p w:rsidR="00497544" w:rsidRPr="00DA26D1" w:rsidRDefault="00497544" w:rsidP="009C0801">
            <w:pPr>
              <w:keepNext/>
              <w:tabs>
                <w:tab w:val="left" w:pos="432"/>
              </w:tabs>
              <w:outlineLvl w:val="2"/>
              <w:rPr>
                <w:b/>
                <w:szCs w:val="20"/>
              </w:rPr>
            </w:pPr>
            <w:r>
              <w:rPr>
                <w:b/>
                <w:szCs w:val="20"/>
              </w:rPr>
              <w:t>Bismar</w:t>
            </w:r>
            <w:r w:rsidR="00F6608A">
              <w:rPr>
                <w:b/>
                <w:szCs w:val="20"/>
              </w:rPr>
              <w:t>c</w:t>
            </w:r>
            <w:r>
              <w:rPr>
                <w:b/>
                <w:szCs w:val="20"/>
              </w:rPr>
              <w:t>k, ND</w:t>
            </w:r>
          </w:p>
        </w:tc>
        <w:tc>
          <w:tcPr>
            <w:tcW w:w="0" w:type="auto"/>
          </w:tcPr>
          <w:p w:rsidR="00497544" w:rsidRPr="00DA26D1" w:rsidRDefault="00497544" w:rsidP="009C0801">
            <w:pPr>
              <w:tabs>
                <w:tab w:val="left" w:pos="432"/>
              </w:tabs>
              <w:jc w:val="center"/>
              <w:rPr>
                <w:rFonts w:cs="Arial"/>
                <w:b/>
              </w:rPr>
            </w:pPr>
            <w:r w:rsidRPr="00DA26D1">
              <w:rPr>
                <w:rFonts w:cs="Arial"/>
                <w:b/>
              </w:rPr>
              <w:t>12-0</w:t>
            </w:r>
            <w:r>
              <w:rPr>
                <w:rFonts w:cs="Arial"/>
                <w:b/>
              </w:rPr>
              <w:t>9</w:t>
            </w:r>
            <w:r w:rsidRPr="00DA26D1">
              <w:rPr>
                <w:rFonts w:cs="Arial"/>
                <w:b/>
              </w:rPr>
              <w:t>-</w:t>
            </w:r>
            <w:r>
              <w:rPr>
                <w:rFonts w:cs="Arial"/>
                <w:b/>
              </w:rPr>
              <w:t>11</w:t>
            </w:r>
          </w:p>
        </w:tc>
        <w:tc>
          <w:tcPr>
            <w:tcW w:w="0" w:type="auto"/>
          </w:tcPr>
          <w:p w:rsidR="00497544" w:rsidRPr="00DA26D1" w:rsidRDefault="00497544" w:rsidP="009C0801">
            <w:pPr>
              <w:tabs>
                <w:tab w:val="left" w:pos="432"/>
              </w:tabs>
              <w:jc w:val="center"/>
              <w:rPr>
                <w:rFonts w:cs="Arial"/>
                <w:b/>
              </w:rPr>
            </w:pPr>
            <w:r w:rsidRPr="00DA26D1">
              <w:rPr>
                <w:rFonts w:cs="Arial"/>
                <w:b/>
              </w:rPr>
              <w:t>2/10,n/</w:t>
            </w:r>
            <w:r>
              <w:rPr>
                <w:rFonts w:cs="Arial"/>
                <w:b/>
              </w:rPr>
              <w:t>3</w:t>
            </w:r>
            <w:r w:rsidRPr="00DA26D1">
              <w:rPr>
                <w:rFonts w:cs="Arial"/>
                <w:b/>
              </w:rPr>
              <w:t>0</w:t>
            </w:r>
          </w:p>
        </w:tc>
        <w:tc>
          <w:tcPr>
            <w:tcW w:w="0" w:type="auto"/>
          </w:tcPr>
          <w:p w:rsidR="00497544" w:rsidRPr="00DA26D1" w:rsidRDefault="00497544" w:rsidP="009C0801">
            <w:pPr>
              <w:tabs>
                <w:tab w:val="left" w:pos="432"/>
              </w:tabs>
              <w:jc w:val="center"/>
              <w:rPr>
                <w:rFonts w:cs="Arial"/>
                <w:b/>
              </w:rPr>
            </w:pPr>
            <w:r>
              <w:rPr>
                <w:rFonts w:cs="Arial"/>
                <w:b/>
              </w:rPr>
              <w:t>$3,745</w:t>
            </w:r>
          </w:p>
        </w:tc>
        <w:tc>
          <w:tcPr>
            <w:tcW w:w="0" w:type="auto"/>
          </w:tcPr>
          <w:p w:rsidR="00497544" w:rsidRPr="00DA26D1" w:rsidRDefault="00497544" w:rsidP="009C0801">
            <w:pPr>
              <w:tabs>
                <w:tab w:val="left" w:pos="432"/>
              </w:tabs>
              <w:jc w:val="center"/>
              <w:rPr>
                <w:rFonts w:cs="Arial"/>
                <w:b/>
              </w:rPr>
            </w:pPr>
            <w:r>
              <w:rPr>
                <w:rFonts w:cs="Arial"/>
                <w:b/>
              </w:rPr>
              <w:t>$621</w:t>
            </w:r>
          </w:p>
        </w:tc>
      </w:tr>
      <w:tr w:rsidR="00497544" w:rsidRPr="00DA26D1" w:rsidTr="009C0801">
        <w:trPr>
          <w:jc w:val="center"/>
        </w:trPr>
        <w:tc>
          <w:tcPr>
            <w:tcW w:w="0" w:type="auto"/>
          </w:tcPr>
          <w:p w:rsidR="00497544" w:rsidRDefault="00497544" w:rsidP="009C0801">
            <w:pPr>
              <w:tabs>
                <w:tab w:val="left" w:pos="432"/>
              </w:tabs>
              <w:ind w:hanging="90"/>
              <w:jc w:val="center"/>
              <w:rPr>
                <w:rFonts w:cs="Arial"/>
                <w:b/>
              </w:rPr>
            </w:pPr>
            <w:proofErr w:type="spellStart"/>
            <w:r>
              <w:rPr>
                <w:rFonts w:cs="Arial"/>
                <w:b/>
              </w:rPr>
              <w:t>Mayco</w:t>
            </w:r>
            <w:proofErr w:type="spellEnd"/>
            <w:r>
              <w:rPr>
                <w:rFonts w:cs="Arial"/>
                <w:b/>
              </w:rPr>
              <w:t xml:space="preserve"> Co.</w:t>
            </w:r>
          </w:p>
        </w:tc>
        <w:tc>
          <w:tcPr>
            <w:tcW w:w="0" w:type="auto"/>
          </w:tcPr>
          <w:p w:rsidR="00497544" w:rsidRDefault="00497544" w:rsidP="009C0801">
            <w:pPr>
              <w:keepNext/>
              <w:tabs>
                <w:tab w:val="left" w:pos="432"/>
              </w:tabs>
              <w:outlineLvl w:val="2"/>
              <w:rPr>
                <w:b/>
                <w:szCs w:val="20"/>
              </w:rPr>
            </w:pPr>
            <w:r>
              <w:rPr>
                <w:b/>
                <w:szCs w:val="20"/>
              </w:rPr>
              <w:t>Spartan, SC</w:t>
            </w:r>
          </w:p>
        </w:tc>
        <w:tc>
          <w:tcPr>
            <w:tcW w:w="0" w:type="auto"/>
          </w:tcPr>
          <w:p w:rsidR="00497544" w:rsidRPr="00DA26D1" w:rsidRDefault="00497544" w:rsidP="009C0801">
            <w:pPr>
              <w:tabs>
                <w:tab w:val="left" w:pos="432"/>
              </w:tabs>
              <w:jc w:val="center"/>
              <w:rPr>
                <w:rFonts w:cs="Arial"/>
                <w:b/>
              </w:rPr>
            </w:pPr>
            <w:r>
              <w:rPr>
                <w:rFonts w:cs="Arial"/>
                <w:b/>
              </w:rPr>
              <w:t>12-13-11</w:t>
            </w:r>
          </w:p>
        </w:tc>
        <w:tc>
          <w:tcPr>
            <w:tcW w:w="0" w:type="auto"/>
          </w:tcPr>
          <w:p w:rsidR="00497544" w:rsidRPr="00DA26D1" w:rsidRDefault="00497544" w:rsidP="009C0801">
            <w:pPr>
              <w:tabs>
                <w:tab w:val="left" w:pos="432"/>
              </w:tabs>
              <w:jc w:val="center"/>
              <w:rPr>
                <w:rFonts w:cs="Arial"/>
                <w:b/>
              </w:rPr>
            </w:pPr>
            <w:r>
              <w:rPr>
                <w:rFonts w:cs="Arial"/>
                <w:b/>
              </w:rPr>
              <w:t>2/10,n/30</w:t>
            </w:r>
          </w:p>
        </w:tc>
        <w:tc>
          <w:tcPr>
            <w:tcW w:w="0" w:type="auto"/>
          </w:tcPr>
          <w:p w:rsidR="00497544" w:rsidRDefault="00497544" w:rsidP="009C0801">
            <w:pPr>
              <w:tabs>
                <w:tab w:val="left" w:pos="432"/>
              </w:tabs>
              <w:jc w:val="center"/>
              <w:rPr>
                <w:rFonts w:cs="Arial"/>
                <w:b/>
              </w:rPr>
            </w:pPr>
            <w:r>
              <w:rPr>
                <w:rFonts w:cs="Arial"/>
                <w:b/>
              </w:rPr>
              <w:t>$5,879</w:t>
            </w:r>
          </w:p>
        </w:tc>
        <w:tc>
          <w:tcPr>
            <w:tcW w:w="0" w:type="auto"/>
          </w:tcPr>
          <w:p w:rsidR="00497544" w:rsidRDefault="00497544" w:rsidP="009C0801">
            <w:pPr>
              <w:tabs>
                <w:tab w:val="left" w:pos="432"/>
              </w:tabs>
              <w:jc w:val="center"/>
              <w:rPr>
                <w:rFonts w:cs="Arial"/>
                <w:b/>
              </w:rPr>
            </w:pPr>
            <w:r>
              <w:rPr>
                <w:rFonts w:cs="Arial"/>
                <w:b/>
              </w:rPr>
              <w:t>$250</w:t>
            </w:r>
          </w:p>
        </w:tc>
      </w:tr>
    </w:tbl>
    <w:p w:rsidR="00BB6831" w:rsidRPr="00DA26D1" w:rsidRDefault="00BB6831" w:rsidP="00497544">
      <w:pPr>
        <w:tabs>
          <w:tab w:val="left" w:pos="432"/>
        </w:tabs>
        <w:rPr>
          <w:rFonts w:cs="Arial"/>
        </w:rPr>
      </w:pPr>
    </w:p>
    <w:p w:rsidR="00497544" w:rsidRPr="00DA26D1" w:rsidRDefault="00497544" w:rsidP="00497544">
      <w:pPr>
        <w:tabs>
          <w:tab w:val="left" w:pos="432"/>
        </w:tabs>
        <w:rPr>
          <w:rFonts w:cs="Arial"/>
          <w:b/>
        </w:rPr>
      </w:pPr>
      <w:r w:rsidRPr="00DA26D1">
        <w:rPr>
          <w:rFonts w:cs="Arial"/>
          <w:b/>
        </w:rPr>
        <w:t xml:space="preserve">For questions </w:t>
      </w:r>
      <w:r>
        <w:rPr>
          <w:rFonts w:cs="Arial"/>
          <w:b/>
        </w:rPr>
        <w:t>14</w:t>
      </w:r>
      <w:r w:rsidRPr="00DA26D1">
        <w:rPr>
          <w:rFonts w:cs="Arial"/>
          <w:b/>
        </w:rPr>
        <w:t xml:space="preserve"> through </w:t>
      </w:r>
      <w:r w:rsidR="00BB6831">
        <w:rPr>
          <w:rFonts w:cs="Arial"/>
          <w:b/>
        </w:rPr>
        <w:t>23</w:t>
      </w:r>
      <w:r w:rsidRPr="00DA26D1">
        <w:rPr>
          <w:rFonts w:cs="Arial"/>
          <w:b/>
        </w:rPr>
        <w:t>, write Yes if the answer is yes; write No if it is no.</w:t>
      </w:r>
    </w:p>
    <w:p w:rsidR="00497544" w:rsidRDefault="00497544" w:rsidP="00497544">
      <w:pPr>
        <w:tabs>
          <w:tab w:val="left" w:pos="432"/>
        </w:tabs>
        <w:rPr>
          <w:rFonts w:cs="Arial"/>
        </w:rPr>
      </w:pPr>
    </w:p>
    <w:p w:rsidR="00BB6831" w:rsidRPr="00DA26D1" w:rsidRDefault="00BB6831" w:rsidP="00497544">
      <w:pPr>
        <w:tabs>
          <w:tab w:val="left" w:pos="432"/>
        </w:tabs>
        <w:rPr>
          <w:rFonts w:cs="Arial"/>
        </w:rPr>
      </w:pPr>
    </w:p>
    <w:p w:rsidR="00497544" w:rsidRPr="00DA26D1" w:rsidRDefault="00497544" w:rsidP="00497544">
      <w:pPr>
        <w:tabs>
          <w:tab w:val="left" w:pos="432"/>
        </w:tabs>
        <w:rPr>
          <w:rFonts w:cs="Arial"/>
          <w:b/>
          <w:u w:val="single"/>
        </w:rPr>
      </w:pPr>
      <w:r w:rsidRPr="00DA26D1">
        <w:rPr>
          <w:rFonts w:cs="Arial"/>
          <w:b/>
          <w:u w:val="single"/>
        </w:rPr>
        <w:t xml:space="preserve">Questions </w:t>
      </w:r>
      <w:r>
        <w:rPr>
          <w:rFonts w:cs="Arial"/>
          <w:b/>
          <w:u w:val="single"/>
        </w:rPr>
        <w:t>14</w:t>
      </w:r>
      <w:r w:rsidRPr="00DA26D1">
        <w:rPr>
          <w:rFonts w:cs="Arial"/>
          <w:b/>
          <w:u w:val="single"/>
        </w:rPr>
        <w:t xml:space="preserve"> through </w:t>
      </w:r>
      <w:r>
        <w:rPr>
          <w:rFonts w:cs="Arial"/>
          <w:b/>
          <w:u w:val="single"/>
        </w:rPr>
        <w:t>17</w:t>
      </w:r>
      <w:r w:rsidRPr="00DA26D1">
        <w:rPr>
          <w:rFonts w:cs="Arial"/>
          <w:b/>
          <w:u w:val="single"/>
        </w:rPr>
        <w:t xml:space="preserve"> refer to the invoice from </w:t>
      </w:r>
      <w:r>
        <w:rPr>
          <w:rFonts w:cs="Arial"/>
          <w:b/>
          <w:u w:val="single"/>
        </w:rPr>
        <w:t>Hunt</w:t>
      </w:r>
      <w:r w:rsidRPr="00DA26D1">
        <w:rPr>
          <w:rFonts w:cs="Arial"/>
          <w:b/>
          <w:u w:val="single"/>
        </w:rPr>
        <w:t xml:space="preserve"> Co.</w:t>
      </w:r>
    </w:p>
    <w:p w:rsidR="00BB6831" w:rsidRDefault="00BB6831" w:rsidP="00497544">
      <w:pPr>
        <w:tabs>
          <w:tab w:val="left" w:pos="432"/>
        </w:tabs>
        <w:rPr>
          <w:rFonts w:cs="Arial"/>
          <w:b/>
        </w:rPr>
      </w:pPr>
    </w:p>
    <w:p w:rsidR="00497544" w:rsidRPr="00DA26D1" w:rsidRDefault="00497544" w:rsidP="00497544">
      <w:pPr>
        <w:tabs>
          <w:tab w:val="left" w:pos="432"/>
        </w:tabs>
        <w:rPr>
          <w:rFonts w:cs="Arial"/>
          <w:b/>
        </w:rPr>
      </w:pPr>
      <w:r w:rsidRPr="00DA26D1">
        <w:rPr>
          <w:rFonts w:cs="Arial"/>
          <w:b/>
        </w:rPr>
        <w:t>&gt;&gt;&gt;Transportation costs were $</w:t>
      </w:r>
      <w:r>
        <w:rPr>
          <w:rFonts w:cs="Arial"/>
          <w:b/>
        </w:rPr>
        <w:t>268</w:t>
      </w:r>
      <w:r w:rsidRPr="00DA26D1">
        <w:rPr>
          <w:rFonts w:cs="Arial"/>
          <w:b/>
        </w:rPr>
        <w:t xml:space="preserve"> </w:t>
      </w:r>
      <w:smartTag w:uri="urn:schemas-microsoft-com:office:smarttags" w:element="stockticker">
        <w:r w:rsidRPr="00DA26D1">
          <w:rPr>
            <w:rFonts w:cs="Arial"/>
            <w:b/>
          </w:rPr>
          <w:t>FOB</w:t>
        </w:r>
      </w:smartTag>
      <w:r w:rsidRPr="00DA26D1">
        <w:rPr>
          <w:rFonts w:cs="Arial"/>
          <w:b/>
        </w:rPr>
        <w:t xml:space="preserve"> </w:t>
      </w:r>
      <w:r>
        <w:rPr>
          <w:rFonts w:cs="Arial"/>
          <w:b/>
        </w:rPr>
        <w:t>destination.</w:t>
      </w:r>
    </w:p>
    <w:p w:rsidR="00497544" w:rsidRPr="00DA26D1" w:rsidRDefault="00497544" w:rsidP="00497544">
      <w:pPr>
        <w:tabs>
          <w:tab w:val="left" w:pos="432"/>
        </w:tabs>
        <w:rPr>
          <w:rFonts w:cs="Arial"/>
        </w:rPr>
      </w:pPr>
    </w:p>
    <w:p w:rsidR="00497544" w:rsidRDefault="00497544" w:rsidP="00497544">
      <w:pPr>
        <w:tabs>
          <w:tab w:val="left" w:pos="432"/>
        </w:tabs>
        <w:rPr>
          <w:rFonts w:cs="Arial"/>
        </w:rPr>
      </w:pPr>
      <w:r>
        <w:rPr>
          <w:rFonts w:cs="Arial"/>
        </w:rPr>
        <w:t>14. Is Dec. 13, 2011 the due date of the discount period?</w:t>
      </w:r>
    </w:p>
    <w:p w:rsidR="00497544" w:rsidRDefault="00497544" w:rsidP="00497544">
      <w:pPr>
        <w:tabs>
          <w:tab w:val="left" w:pos="432"/>
        </w:tabs>
        <w:rPr>
          <w:rFonts w:cs="Arial"/>
        </w:rPr>
      </w:pPr>
      <w:r>
        <w:rPr>
          <w:rFonts w:cs="Arial"/>
        </w:rPr>
        <w:t>15. Is the amount of the cash discount $6.64?</w:t>
      </w:r>
    </w:p>
    <w:p w:rsidR="00497544" w:rsidRDefault="00497544" w:rsidP="00497544">
      <w:pPr>
        <w:tabs>
          <w:tab w:val="left" w:pos="432"/>
        </w:tabs>
        <w:rPr>
          <w:rFonts w:cs="Arial"/>
        </w:rPr>
      </w:pPr>
      <w:r>
        <w:rPr>
          <w:rFonts w:cs="Arial"/>
        </w:rPr>
        <w:t>16. Is Betty required to pay Hunt Co. $268 for freight costs?</w:t>
      </w:r>
    </w:p>
    <w:p w:rsidR="00497544" w:rsidRDefault="00497544" w:rsidP="00497544">
      <w:pPr>
        <w:tabs>
          <w:tab w:val="left" w:pos="432"/>
        </w:tabs>
        <w:rPr>
          <w:rFonts w:cs="Arial"/>
        </w:rPr>
      </w:pPr>
      <w:r>
        <w:rPr>
          <w:rFonts w:cs="Arial"/>
        </w:rPr>
        <w:t>17. If Betty pays this invoice on Dec. 15, is the correct amount of the check $664?</w:t>
      </w:r>
    </w:p>
    <w:p w:rsidR="00497544" w:rsidRDefault="00497544" w:rsidP="00497544">
      <w:pPr>
        <w:tabs>
          <w:tab w:val="left" w:pos="432"/>
        </w:tabs>
        <w:rPr>
          <w:rFonts w:cs="Arial"/>
        </w:rPr>
      </w:pPr>
    </w:p>
    <w:p w:rsidR="00BB6831" w:rsidRDefault="00BB6831" w:rsidP="00497544">
      <w:pPr>
        <w:tabs>
          <w:tab w:val="left" w:pos="432"/>
        </w:tabs>
        <w:rPr>
          <w:rFonts w:cs="Arial"/>
        </w:rPr>
      </w:pPr>
    </w:p>
    <w:p w:rsidR="00BB6831" w:rsidRPr="00DA26D1" w:rsidRDefault="00BB6831" w:rsidP="00497544">
      <w:pPr>
        <w:tabs>
          <w:tab w:val="left" w:pos="432"/>
        </w:tabs>
        <w:rPr>
          <w:rFonts w:cs="Arial"/>
        </w:rPr>
      </w:pPr>
    </w:p>
    <w:p w:rsidR="00497544" w:rsidRPr="00DA26D1" w:rsidRDefault="00497544" w:rsidP="00497544">
      <w:pPr>
        <w:tabs>
          <w:tab w:val="left" w:pos="432"/>
        </w:tabs>
        <w:rPr>
          <w:rFonts w:cs="Arial"/>
          <w:b/>
          <w:u w:val="single"/>
        </w:rPr>
      </w:pPr>
      <w:r w:rsidRPr="00DA26D1">
        <w:rPr>
          <w:rFonts w:cs="Arial"/>
          <w:b/>
          <w:u w:val="single"/>
        </w:rPr>
        <w:t xml:space="preserve">Questions </w:t>
      </w:r>
      <w:r>
        <w:rPr>
          <w:rFonts w:cs="Arial"/>
          <w:b/>
          <w:u w:val="single"/>
        </w:rPr>
        <w:t>18</w:t>
      </w:r>
      <w:r w:rsidRPr="00DA26D1">
        <w:rPr>
          <w:rFonts w:cs="Arial"/>
          <w:b/>
          <w:u w:val="single"/>
        </w:rPr>
        <w:t xml:space="preserve"> through </w:t>
      </w:r>
      <w:r>
        <w:rPr>
          <w:rFonts w:cs="Arial"/>
          <w:b/>
          <w:u w:val="single"/>
        </w:rPr>
        <w:t>20</w:t>
      </w:r>
      <w:r w:rsidRPr="00DA26D1">
        <w:rPr>
          <w:rFonts w:cs="Arial"/>
          <w:b/>
          <w:u w:val="single"/>
        </w:rPr>
        <w:t xml:space="preserve"> refer to the invoice from </w:t>
      </w:r>
      <w:r>
        <w:rPr>
          <w:rFonts w:cs="Arial"/>
          <w:b/>
          <w:u w:val="single"/>
        </w:rPr>
        <w:t>Clay</w:t>
      </w:r>
      <w:r w:rsidRPr="00DA26D1">
        <w:rPr>
          <w:rFonts w:cs="Arial"/>
          <w:b/>
          <w:u w:val="single"/>
        </w:rPr>
        <w:t xml:space="preserve"> Co.</w:t>
      </w:r>
    </w:p>
    <w:p w:rsidR="00BB6831" w:rsidRDefault="00BB6831" w:rsidP="00497544">
      <w:pPr>
        <w:tabs>
          <w:tab w:val="left" w:pos="432"/>
        </w:tabs>
        <w:rPr>
          <w:rFonts w:cs="Arial"/>
          <w:b/>
        </w:rPr>
      </w:pPr>
    </w:p>
    <w:p w:rsidR="00497544" w:rsidRPr="00DA26D1" w:rsidRDefault="00497544" w:rsidP="00497544">
      <w:pPr>
        <w:tabs>
          <w:tab w:val="left" w:pos="432"/>
        </w:tabs>
        <w:rPr>
          <w:rFonts w:cs="Arial"/>
          <w:b/>
        </w:rPr>
      </w:pPr>
      <w:r w:rsidRPr="00DA26D1">
        <w:rPr>
          <w:rFonts w:cs="Arial"/>
          <w:b/>
        </w:rPr>
        <w:t>&gt;&gt;&gt;Transportation costs were $</w:t>
      </w:r>
      <w:r>
        <w:rPr>
          <w:rFonts w:cs="Arial"/>
          <w:b/>
        </w:rPr>
        <w:t>2</w:t>
      </w:r>
      <w:r w:rsidRPr="00DA26D1">
        <w:rPr>
          <w:rFonts w:cs="Arial"/>
          <w:b/>
        </w:rPr>
        <w:t xml:space="preserve">10 </w:t>
      </w:r>
      <w:smartTag w:uri="urn:schemas-microsoft-com:office:smarttags" w:element="stockticker">
        <w:r w:rsidRPr="00DA26D1">
          <w:rPr>
            <w:rFonts w:cs="Arial"/>
            <w:b/>
          </w:rPr>
          <w:t>FOB</w:t>
        </w:r>
      </w:smartTag>
      <w:r w:rsidRPr="00DA26D1">
        <w:rPr>
          <w:rFonts w:cs="Arial"/>
          <w:b/>
        </w:rPr>
        <w:t xml:space="preserve"> </w:t>
      </w:r>
      <w:r>
        <w:rPr>
          <w:rFonts w:cs="Arial"/>
          <w:b/>
        </w:rPr>
        <w:t>destination</w:t>
      </w:r>
      <w:r w:rsidRPr="00DA26D1">
        <w:rPr>
          <w:rFonts w:cs="Arial"/>
          <w:b/>
        </w:rPr>
        <w:t>.</w:t>
      </w:r>
    </w:p>
    <w:p w:rsidR="00497544" w:rsidRDefault="00497544" w:rsidP="00497544">
      <w:pPr>
        <w:tabs>
          <w:tab w:val="left" w:pos="432"/>
        </w:tabs>
        <w:rPr>
          <w:rFonts w:cs="Arial"/>
        </w:rPr>
      </w:pPr>
    </w:p>
    <w:p w:rsidR="00497544" w:rsidRDefault="00497544" w:rsidP="00497544">
      <w:pPr>
        <w:tabs>
          <w:tab w:val="left" w:pos="432"/>
        </w:tabs>
        <w:rPr>
          <w:rFonts w:cs="Arial"/>
        </w:rPr>
      </w:pPr>
      <w:r>
        <w:rPr>
          <w:rFonts w:cs="Arial"/>
        </w:rPr>
        <w:t>18. Is the due date of the discount period Dec. 19?</w:t>
      </w:r>
    </w:p>
    <w:p w:rsidR="00497544" w:rsidRDefault="00497544" w:rsidP="00497544">
      <w:pPr>
        <w:tabs>
          <w:tab w:val="left" w:pos="432"/>
        </w:tabs>
        <w:rPr>
          <w:rFonts w:cs="Arial"/>
        </w:rPr>
      </w:pPr>
      <w:r>
        <w:rPr>
          <w:rFonts w:cs="Arial"/>
        </w:rPr>
        <w:t>19. If Betty pays this invoice on Dec. 14, is the correct amount of the check $3,061.52?</w:t>
      </w:r>
    </w:p>
    <w:p w:rsidR="00497544" w:rsidRDefault="00497544" w:rsidP="00497544">
      <w:pPr>
        <w:tabs>
          <w:tab w:val="left" w:pos="432"/>
        </w:tabs>
        <w:rPr>
          <w:rFonts w:cs="Arial"/>
        </w:rPr>
      </w:pPr>
      <w:r>
        <w:rPr>
          <w:rFonts w:cs="Arial"/>
        </w:rPr>
        <w:t>20. If Betty pays this invoice on Dec. 21, is the correct amount of the check $3,334?</w:t>
      </w:r>
    </w:p>
    <w:p w:rsidR="00497544" w:rsidRDefault="00497544" w:rsidP="00497544">
      <w:pPr>
        <w:tabs>
          <w:tab w:val="left" w:pos="432"/>
        </w:tabs>
        <w:rPr>
          <w:rFonts w:cs="Arial"/>
        </w:rPr>
      </w:pPr>
    </w:p>
    <w:p w:rsidR="00BB6831" w:rsidRDefault="00BB6831" w:rsidP="00497544">
      <w:pPr>
        <w:tabs>
          <w:tab w:val="left" w:pos="432"/>
        </w:tabs>
        <w:rPr>
          <w:rFonts w:cs="Arial"/>
        </w:rPr>
      </w:pPr>
    </w:p>
    <w:p w:rsidR="00BB6831" w:rsidRDefault="00BB6831" w:rsidP="00497544">
      <w:pPr>
        <w:tabs>
          <w:tab w:val="left" w:pos="432"/>
        </w:tabs>
        <w:rPr>
          <w:rFonts w:cs="Arial"/>
        </w:rPr>
      </w:pPr>
    </w:p>
    <w:p w:rsidR="00497544" w:rsidRPr="0050799B" w:rsidRDefault="00497544" w:rsidP="00497544">
      <w:pPr>
        <w:tabs>
          <w:tab w:val="left" w:pos="432"/>
        </w:tabs>
        <w:rPr>
          <w:rFonts w:cs="Arial"/>
          <w:b/>
          <w:u w:val="single"/>
        </w:rPr>
      </w:pPr>
      <w:r w:rsidRPr="0050799B">
        <w:rPr>
          <w:rFonts w:cs="Arial"/>
          <w:b/>
          <w:u w:val="single"/>
        </w:rPr>
        <w:t xml:space="preserve">Questions </w:t>
      </w:r>
      <w:r w:rsidR="00BB6831">
        <w:rPr>
          <w:rFonts w:cs="Arial"/>
          <w:b/>
          <w:u w:val="single"/>
        </w:rPr>
        <w:t>21</w:t>
      </w:r>
      <w:r w:rsidRPr="0050799B">
        <w:rPr>
          <w:rFonts w:cs="Arial"/>
          <w:b/>
          <w:u w:val="single"/>
        </w:rPr>
        <w:t xml:space="preserve"> through </w:t>
      </w:r>
      <w:r w:rsidR="00BB6831">
        <w:rPr>
          <w:rFonts w:cs="Arial"/>
          <w:b/>
          <w:u w:val="single"/>
        </w:rPr>
        <w:t>23</w:t>
      </w:r>
      <w:r w:rsidRPr="0050799B">
        <w:rPr>
          <w:rFonts w:cs="Arial"/>
          <w:b/>
          <w:u w:val="single"/>
        </w:rPr>
        <w:t xml:space="preserve"> refer to the invoice from </w:t>
      </w:r>
      <w:proofErr w:type="spellStart"/>
      <w:r w:rsidRPr="0050799B">
        <w:rPr>
          <w:rFonts w:cs="Arial"/>
          <w:b/>
          <w:u w:val="single"/>
        </w:rPr>
        <w:t>Mayco</w:t>
      </w:r>
      <w:proofErr w:type="spellEnd"/>
      <w:r w:rsidRPr="0050799B">
        <w:rPr>
          <w:rFonts w:cs="Arial"/>
          <w:b/>
          <w:u w:val="single"/>
        </w:rPr>
        <w:t xml:space="preserve"> Co.</w:t>
      </w:r>
    </w:p>
    <w:p w:rsidR="00BB6831" w:rsidRDefault="00BB6831" w:rsidP="00497544">
      <w:pPr>
        <w:tabs>
          <w:tab w:val="left" w:pos="432"/>
        </w:tabs>
        <w:rPr>
          <w:rFonts w:cs="Arial"/>
          <w:b/>
        </w:rPr>
      </w:pPr>
    </w:p>
    <w:p w:rsidR="00497544" w:rsidRPr="00994389" w:rsidRDefault="00497544" w:rsidP="00497544">
      <w:pPr>
        <w:tabs>
          <w:tab w:val="left" w:pos="432"/>
        </w:tabs>
        <w:rPr>
          <w:rFonts w:cs="Arial"/>
          <w:b/>
        </w:rPr>
      </w:pPr>
      <w:r w:rsidRPr="00994389">
        <w:rPr>
          <w:rFonts w:cs="Arial"/>
          <w:b/>
        </w:rPr>
        <w:t>&gt;&gt;&gt;Transportation</w:t>
      </w:r>
      <w:r>
        <w:rPr>
          <w:rFonts w:cs="Arial"/>
          <w:b/>
        </w:rPr>
        <w:t xml:space="preserve"> costs were $157 FOB shipping point.</w:t>
      </w:r>
    </w:p>
    <w:p w:rsidR="00497544" w:rsidRDefault="00497544" w:rsidP="00497544">
      <w:pPr>
        <w:pStyle w:val="NoSpacing"/>
        <w:rPr>
          <w:rFonts w:ascii="Arial" w:hAnsi="Arial" w:cs="Arial"/>
          <w:sz w:val="24"/>
          <w:szCs w:val="24"/>
        </w:rPr>
      </w:pPr>
    </w:p>
    <w:p w:rsidR="00497544" w:rsidRDefault="00BB6831" w:rsidP="00497544">
      <w:pPr>
        <w:pStyle w:val="NoSpacing"/>
        <w:rPr>
          <w:rFonts w:ascii="Arial" w:hAnsi="Arial" w:cs="Arial"/>
          <w:sz w:val="24"/>
          <w:szCs w:val="24"/>
        </w:rPr>
      </w:pPr>
      <w:r>
        <w:rPr>
          <w:rFonts w:ascii="Arial" w:hAnsi="Arial" w:cs="Arial"/>
          <w:sz w:val="24"/>
          <w:szCs w:val="24"/>
        </w:rPr>
        <w:t>21</w:t>
      </w:r>
      <w:r w:rsidR="00497544">
        <w:rPr>
          <w:rFonts w:ascii="Arial" w:hAnsi="Arial" w:cs="Arial"/>
          <w:sz w:val="24"/>
          <w:szCs w:val="24"/>
        </w:rPr>
        <w:t xml:space="preserve">. </w:t>
      </w:r>
      <w:proofErr w:type="gramStart"/>
      <w:r w:rsidR="00497544">
        <w:rPr>
          <w:rFonts w:ascii="Arial" w:hAnsi="Arial" w:cs="Arial"/>
          <w:sz w:val="24"/>
          <w:szCs w:val="24"/>
        </w:rPr>
        <w:t>Is</w:t>
      </w:r>
      <w:proofErr w:type="gramEnd"/>
      <w:r w:rsidR="00497544">
        <w:rPr>
          <w:rFonts w:ascii="Arial" w:hAnsi="Arial" w:cs="Arial"/>
          <w:sz w:val="24"/>
          <w:szCs w:val="24"/>
        </w:rPr>
        <w:t xml:space="preserve"> the due date of the invoice Dec. 23 if not paid within the discount period?</w:t>
      </w:r>
    </w:p>
    <w:p w:rsidR="00497544" w:rsidRDefault="00BB6831" w:rsidP="00497544">
      <w:pPr>
        <w:pStyle w:val="NoSpacing"/>
        <w:rPr>
          <w:rFonts w:ascii="Arial" w:hAnsi="Arial" w:cs="Arial"/>
          <w:sz w:val="24"/>
          <w:szCs w:val="24"/>
        </w:rPr>
      </w:pPr>
      <w:r>
        <w:rPr>
          <w:rFonts w:ascii="Arial" w:hAnsi="Arial" w:cs="Arial"/>
          <w:sz w:val="24"/>
          <w:szCs w:val="24"/>
        </w:rPr>
        <w:t>22</w:t>
      </w:r>
      <w:r w:rsidR="00497544">
        <w:rPr>
          <w:rFonts w:ascii="Arial" w:hAnsi="Arial" w:cs="Arial"/>
          <w:sz w:val="24"/>
          <w:szCs w:val="24"/>
        </w:rPr>
        <w:t>. Is the correct amount of the discount $112.58?</w:t>
      </w:r>
    </w:p>
    <w:p w:rsidR="00497544" w:rsidRPr="008A6815" w:rsidRDefault="00BB6831" w:rsidP="00497544">
      <w:pPr>
        <w:pStyle w:val="NoSpacing"/>
        <w:rPr>
          <w:rFonts w:ascii="Arial" w:hAnsi="Arial" w:cs="Arial"/>
          <w:sz w:val="24"/>
          <w:szCs w:val="24"/>
        </w:rPr>
      </w:pPr>
      <w:r>
        <w:rPr>
          <w:rFonts w:ascii="Arial" w:hAnsi="Arial" w:cs="Arial"/>
          <w:sz w:val="24"/>
          <w:szCs w:val="24"/>
        </w:rPr>
        <w:t>23</w:t>
      </w:r>
      <w:r w:rsidR="00497544">
        <w:rPr>
          <w:rFonts w:ascii="Arial" w:hAnsi="Arial" w:cs="Arial"/>
          <w:sz w:val="24"/>
          <w:szCs w:val="24"/>
        </w:rPr>
        <w:t>. If Betty pays this invoice on Dec. 20, is the correct amount of the check</w:t>
      </w:r>
      <w:r>
        <w:rPr>
          <w:rFonts w:ascii="Arial" w:hAnsi="Arial" w:cs="Arial"/>
          <w:sz w:val="24"/>
          <w:szCs w:val="24"/>
        </w:rPr>
        <w:t xml:space="preserve"> </w:t>
      </w:r>
      <w:r w:rsidR="00497544">
        <w:rPr>
          <w:rFonts w:ascii="Arial" w:hAnsi="Arial" w:cs="Arial"/>
          <w:sz w:val="24"/>
          <w:szCs w:val="24"/>
        </w:rPr>
        <w:t>$5,766.42?</w:t>
      </w:r>
    </w:p>
    <w:p w:rsidR="00BB6831" w:rsidRDefault="00BB6831">
      <w:pPr>
        <w:spacing w:after="200" w:line="276" w:lineRule="auto"/>
        <w:rPr>
          <w:rFonts w:eastAsiaTheme="minorEastAsia" w:cs="Arial"/>
          <w:b/>
        </w:rPr>
      </w:pPr>
      <w:r>
        <w:rPr>
          <w:rFonts w:cs="Arial"/>
          <w:b/>
        </w:rPr>
        <w:br w:type="page"/>
      </w:r>
    </w:p>
    <w:p w:rsidR="00CF3541" w:rsidRPr="00D870D2" w:rsidRDefault="00BB6831" w:rsidP="00441692">
      <w:pPr>
        <w:pStyle w:val="NoSpacing"/>
        <w:rPr>
          <w:rFonts w:ascii="Arial" w:hAnsi="Arial" w:cs="Arial"/>
          <w:b/>
          <w:sz w:val="24"/>
          <w:szCs w:val="24"/>
          <w:u w:val="single"/>
        </w:rPr>
      </w:pPr>
      <w:r w:rsidRPr="00D870D2">
        <w:rPr>
          <w:rFonts w:ascii="Arial" w:hAnsi="Arial" w:cs="Arial"/>
          <w:b/>
          <w:sz w:val="24"/>
          <w:szCs w:val="24"/>
          <w:u w:val="single"/>
        </w:rPr>
        <w:lastRenderedPageBreak/>
        <w:t>Group 4</w:t>
      </w:r>
    </w:p>
    <w:p w:rsidR="00D870D2" w:rsidRPr="00D870D2" w:rsidRDefault="00D870D2" w:rsidP="00D870D2">
      <w:pPr>
        <w:jc w:val="both"/>
        <w:rPr>
          <w:b/>
          <w:bCs/>
        </w:rPr>
      </w:pPr>
      <w:r w:rsidRPr="00D870D2">
        <w:rPr>
          <w:b/>
          <w:bCs/>
        </w:rPr>
        <w:t xml:space="preserve">Refer to Table </w:t>
      </w:r>
      <w:r>
        <w:rPr>
          <w:b/>
          <w:bCs/>
        </w:rPr>
        <w:t>1</w:t>
      </w:r>
      <w:r w:rsidRPr="00D870D2">
        <w:rPr>
          <w:b/>
          <w:bCs/>
        </w:rPr>
        <w:t xml:space="preserve"> on page </w:t>
      </w:r>
      <w:r w:rsidR="009A2B77">
        <w:rPr>
          <w:b/>
          <w:bCs/>
        </w:rPr>
        <w:t>8</w:t>
      </w:r>
      <w:r w:rsidRPr="00D870D2">
        <w:rPr>
          <w:b/>
          <w:bCs/>
        </w:rPr>
        <w:t>.  Jo Beth King, a sole proprietor, uses the following policy when closing the temporary accounts at the end of the fiscal year:</w:t>
      </w:r>
    </w:p>
    <w:p w:rsidR="00D870D2" w:rsidRPr="00D870D2" w:rsidRDefault="00D870D2" w:rsidP="00D870D2">
      <w:pPr>
        <w:numPr>
          <w:ilvl w:val="0"/>
          <w:numId w:val="1"/>
        </w:numPr>
        <w:spacing w:after="200" w:line="276" w:lineRule="auto"/>
        <w:contextualSpacing/>
        <w:jc w:val="both"/>
        <w:rPr>
          <w:b/>
          <w:bCs/>
        </w:rPr>
      </w:pPr>
      <w:r w:rsidRPr="00D870D2">
        <w:rPr>
          <w:b/>
          <w:bCs/>
        </w:rPr>
        <w:t>Close all revenue and contra-purchases accounts in one combined entry.</w:t>
      </w:r>
    </w:p>
    <w:p w:rsidR="00D870D2" w:rsidRPr="00D870D2" w:rsidRDefault="00D870D2" w:rsidP="00D870D2">
      <w:pPr>
        <w:numPr>
          <w:ilvl w:val="0"/>
          <w:numId w:val="1"/>
        </w:numPr>
        <w:spacing w:after="200" w:line="276" w:lineRule="auto"/>
        <w:contextualSpacing/>
        <w:jc w:val="both"/>
        <w:rPr>
          <w:b/>
          <w:bCs/>
        </w:rPr>
      </w:pPr>
      <w:r w:rsidRPr="00D870D2">
        <w:rPr>
          <w:b/>
          <w:bCs/>
        </w:rPr>
        <w:t>Close all expenses, contra-sales accounts, and any cost of merchandise accounts that have debit balances in one combined entry.</w:t>
      </w:r>
    </w:p>
    <w:p w:rsidR="00D870D2" w:rsidRPr="00D870D2" w:rsidRDefault="00D870D2" w:rsidP="00D870D2">
      <w:pPr>
        <w:numPr>
          <w:ilvl w:val="0"/>
          <w:numId w:val="1"/>
        </w:numPr>
        <w:spacing w:after="200" w:line="276" w:lineRule="auto"/>
        <w:contextualSpacing/>
        <w:jc w:val="both"/>
        <w:rPr>
          <w:b/>
          <w:bCs/>
        </w:rPr>
      </w:pPr>
      <w:r w:rsidRPr="00D870D2">
        <w:rPr>
          <w:b/>
          <w:bCs/>
        </w:rPr>
        <w:t>Close the Income Summary account.</w:t>
      </w:r>
    </w:p>
    <w:p w:rsidR="00D870D2" w:rsidRPr="00D870D2" w:rsidRDefault="00D870D2" w:rsidP="00D870D2">
      <w:pPr>
        <w:numPr>
          <w:ilvl w:val="0"/>
          <w:numId w:val="1"/>
        </w:numPr>
        <w:spacing w:after="200" w:line="276" w:lineRule="auto"/>
        <w:contextualSpacing/>
        <w:jc w:val="both"/>
        <w:rPr>
          <w:b/>
          <w:bCs/>
        </w:rPr>
      </w:pPr>
      <w:r w:rsidRPr="00D870D2">
        <w:rPr>
          <w:b/>
          <w:bCs/>
        </w:rPr>
        <w:t>Close the owner’s withdrawals account.</w:t>
      </w:r>
    </w:p>
    <w:p w:rsidR="00D870D2" w:rsidRPr="00D870D2" w:rsidRDefault="00D870D2" w:rsidP="00D870D2">
      <w:pPr>
        <w:rPr>
          <w:b/>
          <w:sz w:val="16"/>
          <w:szCs w:val="16"/>
        </w:rPr>
      </w:pPr>
    </w:p>
    <w:p w:rsidR="00D870D2" w:rsidRPr="00D870D2" w:rsidRDefault="00D870D2" w:rsidP="00D870D2">
      <w:pPr>
        <w:jc w:val="both"/>
        <w:rPr>
          <w:b/>
        </w:rPr>
      </w:pPr>
      <w:r w:rsidRPr="00D870D2">
        <w:rPr>
          <w:b/>
        </w:rPr>
        <w:t>In the T-accounts, Blue and yellow (in random order) represent your choices for the closing steps of one and two referenced above.  Red and brown are the choices that represent closing step #3. (You must decide how the colors match up to steps 1 through 3).  Purple represents closing step #4.</w:t>
      </w:r>
    </w:p>
    <w:p w:rsidR="00D870D2" w:rsidRPr="009B7A77" w:rsidRDefault="00D870D2" w:rsidP="00441692">
      <w:pPr>
        <w:pStyle w:val="NoSpacing"/>
        <w:rPr>
          <w:rFonts w:ascii="Arial" w:hAnsi="Arial" w:cs="Arial"/>
          <w:b/>
          <w:sz w:val="16"/>
          <w:szCs w:val="16"/>
        </w:rPr>
      </w:pPr>
    </w:p>
    <w:tbl>
      <w:tblPr>
        <w:tblStyle w:val="TableGrid"/>
        <w:tblW w:w="0" w:type="auto"/>
        <w:jc w:val="center"/>
        <w:tblLayout w:type="fixed"/>
        <w:tblLook w:val="01E0" w:firstRow="1" w:lastRow="1" w:firstColumn="1" w:lastColumn="1" w:noHBand="0" w:noVBand="0"/>
      </w:tblPr>
      <w:tblGrid>
        <w:gridCol w:w="1475"/>
        <w:gridCol w:w="1483"/>
        <w:gridCol w:w="473"/>
        <w:gridCol w:w="1284"/>
        <w:gridCol w:w="1333"/>
        <w:gridCol w:w="1381"/>
        <w:gridCol w:w="1549"/>
      </w:tblGrid>
      <w:tr w:rsidR="00D870D2" w:rsidRPr="00D870D2" w:rsidTr="00D870D2">
        <w:trPr>
          <w:jc w:val="center"/>
        </w:trPr>
        <w:tc>
          <w:tcPr>
            <w:tcW w:w="2958" w:type="dxa"/>
            <w:gridSpan w:val="2"/>
            <w:tcBorders>
              <w:top w:val="nil"/>
              <w:left w:val="nil"/>
              <w:bottom w:val="single" w:sz="4" w:space="0" w:color="auto"/>
              <w:right w:val="nil"/>
            </w:tcBorders>
          </w:tcPr>
          <w:p w:rsidR="00D870D2" w:rsidRPr="00D870D2" w:rsidRDefault="00D870D2" w:rsidP="00D870D2">
            <w:pPr>
              <w:jc w:val="center"/>
              <w:rPr>
                <w:rFonts w:eastAsiaTheme="minorHAnsi"/>
                <w:b/>
              </w:rPr>
            </w:pPr>
            <w:r w:rsidRPr="00D870D2">
              <w:rPr>
                <w:rFonts w:eastAsiaTheme="minorHAnsi"/>
                <w:b/>
              </w:rPr>
              <w:t>Jo Beth King, Capital</w:t>
            </w:r>
          </w:p>
        </w:tc>
        <w:tc>
          <w:tcPr>
            <w:tcW w:w="473" w:type="dxa"/>
            <w:tcBorders>
              <w:top w:val="nil"/>
              <w:left w:val="nil"/>
              <w:bottom w:val="nil"/>
              <w:right w:val="nil"/>
            </w:tcBorders>
          </w:tcPr>
          <w:p w:rsidR="00D870D2" w:rsidRPr="00D870D2" w:rsidRDefault="00D870D2" w:rsidP="00D870D2">
            <w:pPr>
              <w:rPr>
                <w:rFonts w:eastAsiaTheme="minorHAnsi"/>
                <w:b/>
              </w:rPr>
            </w:pPr>
          </w:p>
        </w:tc>
        <w:tc>
          <w:tcPr>
            <w:tcW w:w="1284" w:type="dxa"/>
            <w:tcBorders>
              <w:top w:val="nil"/>
              <w:left w:val="nil"/>
              <w:bottom w:val="nil"/>
              <w:right w:val="single" w:sz="4" w:space="0" w:color="auto"/>
            </w:tcBorders>
          </w:tcPr>
          <w:p w:rsidR="00D870D2" w:rsidRPr="00D870D2" w:rsidRDefault="00D870D2" w:rsidP="00D870D2">
            <w:pPr>
              <w:rPr>
                <w:rFonts w:eastAsiaTheme="minorHAnsi"/>
                <w:b/>
              </w:rPr>
            </w:pPr>
          </w:p>
        </w:tc>
        <w:tc>
          <w:tcPr>
            <w:tcW w:w="1333" w:type="dxa"/>
            <w:tcBorders>
              <w:top w:val="nil"/>
              <w:left w:val="single" w:sz="4" w:space="0" w:color="auto"/>
              <w:bottom w:val="nil"/>
              <w:right w:val="nil"/>
            </w:tcBorders>
          </w:tcPr>
          <w:p w:rsidR="00D870D2" w:rsidRPr="00D870D2" w:rsidRDefault="00D870D2" w:rsidP="00D870D2">
            <w:pPr>
              <w:rPr>
                <w:rFonts w:eastAsiaTheme="minorHAnsi"/>
                <w:b/>
              </w:rPr>
            </w:pPr>
          </w:p>
        </w:tc>
        <w:tc>
          <w:tcPr>
            <w:tcW w:w="2930" w:type="dxa"/>
            <w:gridSpan w:val="2"/>
            <w:tcBorders>
              <w:top w:val="nil"/>
              <w:left w:val="nil"/>
              <w:bottom w:val="single" w:sz="4" w:space="0" w:color="auto"/>
              <w:right w:val="nil"/>
            </w:tcBorders>
          </w:tcPr>
          <w:p w:rsidR="00D870D2" w:rsidRPr="00D870D2" w:rsidRDefault="00D870D2" w:rsidP="00D870D2">
            <w:pPr>
              <w:jc w:val="center"/>
              <w:rPr>
                <w:rFonts w:eastAsiaTheme="minorHAnsi"/>
                <w:b/>
              </w:rPr>
            </w:pPr>
            <w:r w:rsidRPr="00D870D2">
              <w:rPr>
                <w:rFonts w:eastAsiaTheme="minorHAnsi"/>
                <w:b/>
              </w:rPr>
              <w:t>Income Summary</w:t>
            </w:r>
          </w:p>
        </w:tc>
      </w:tr>
      <w:tr w:rsidR="00D870D2" w:rsidRPr="00D870D2" w:rsidTr="00D870D2">
        <w:trPr>
          <w:jc w:val="center"/>
        </w:trPr>
        <w:tc>
          <w:tcPr>
            <w:tcW w:w="1475" w:type="dxa"/>
            <w:tcBorders>
              <w:top w:val="single" w:sz="4" w:space="0" w:color="auto"/>
              <w:left w:val="nil"/>
              <w:bottom w:val="nil"/>
            </w:tcBorders>
          </w:tcPr>
          <w:p w:rsidR="00D870D2" w:rsidRPr="00D870D2" w:rsidRDefault="00D870D2" w:rsidP="00D870D2">
            <w:pPr>
              <w:rPr>
                <w:rFonts w:eastAsiaTheme="minorHAnsi"/>
              </w:rPr>
            </w:pPr>
          </w:p>
        </w:tc>
        <w:tc>
          <w:tcPr>
            <w:tcW w:w="1483" w:type="dxa"/>
            <w:tcBorders>
              <w:top w:val="single" w:sz="4" w:space="0" w:color="auto"/>
              <w:bottom w:val="nil"/>
              <w:right w:val="nil"/>
            </w:tcBorders>
            <w:vAlign w:val="bottom"/>
          </w:tcPr>
          <w:p w:rsidR="00D870D2" w:rsidRPr="00D870D2" w:rsidRDefault="00D870D2" w:rsidP="00D870D2">
            <w:pPr>
              <w:jc w:val="center"/>
              <w:rPr>
                <w:rFonts w:eastAsiaTheme="minorHAnsi"/>
              </w:rPr>
            </w:pPr>
            <w:r w:rsidRPr="00D870D2">
              <w:rPr>
                <w:rFonts w:eastAsiaTheme="minorHAnsi"/>
              </w:rPr>
              <w:t>___</w:t>
            </w:r>
            <w:r w:rsidRPr="00D870D2">
              <w:rPr>
                <w:rFonts w:eastAsiaTheme="minorHAnsi"/>
                <w:u w:val="single"/>
              </w:rPr>
              <w:t>?</w:t>
            </w:r>
            <w:r w:rsidRPr="00D870D2">
              <w:rPr>
                <w:rFonts w:eastAsiaTheme="minorHAnsi"/>
              </w:rPr>
              <w:t>___</w:t>
            </w:r>
          </w:p>
        </w:tc>
        <w:tc>
          <w:tcPr>
            <w:tcW w:w="473" w:type="dxa"/>
            <w:tcBorders>
              <w:top w:val="nil"/>
              <w:left w:val="nil"/>
              <w:bottom w:val="nil"/>
              <w:right w:val="nil"/>
            </w:tcBorders>
          </w:tcPr>
          <w:p w:rsidR="00D870D2" w:rsidRPr="00D870D2" w:rsidRDefault="00D870D2" w:rsidP="00D870D2">
            <w:pPr>
              <w:rPr>
                <w:rFonts w:eastAsiaTheme="minorHAnsi"/>
                <w:sz w:val="16"/>
                <w:szCs w:val="16"/>
              </w:rPr>
            </w:pPr>
            <w:r w:rsidRPr="00D870D2">
              <w:rPr>
                <w:rFonts w:ascii="Wingdings" w:eastAsiaTheme="minorHAnsi" w:hAnsi="Wingdings" w:cs="Wingdings"/>
              </w:rPr>
              <w:t></w:t>
            </w:r>
          </w:p>
        </w:tc>
        <w:tc>
          <w:tcPr>
            <w:tcW w:w="1284" w:type="dxa"/>
            <w:tcBorders>
              <w:top w:val="nil"/>
              <w:left w:val="nil"/>
              <w:bottom w:val="nil"/>
              <w:right w:val="single" w:sz="4" w:space="0" w:color="auto"/>
            </w:tcBorders>
            <w:vAlign w:val="center"/>
          </w:tcPr>
          <w:p w:rsidR="00D870D2" w:rsidRPr="00D870D2" w:rsidRDefault="00D870D2" w:rsidP="00D870D2">
            <w:pPr>
              <w:rPr>
                <w:rFonts w:eastAsiaTheme="minorHAnsi"/>
                <w:sz w:val="16"/>
                <w:szCs w:val="16"/>
              </w:rPr>
            </w:pPr>
            <w:r w:rsidRPr="00D870D2">
              <w:rPr>
                <w:rFonts w:eastAsiaTheme="minorHAnsi"/>
                <w:sz w:val="16"/>
                <w:szCs w:val="16"/>
              </w:rPr>
              <w:t xml:space="preserve">01-01-11  </w:t>
            </w:r>
          </w:p>
        </w:tc>
        <w:tc>
          <w:tcPr>
            <w:tcW w:w="1333" w:type="dxa"/>
            <w:tcBorders>
              <w:top w:val="nil"/>
              <w:left w:val="single" w:sz="4" w:space="0" w:color="auto"/>
              <w:bottom w:val="nil"/>
              <w:right w:val="nil"/>
            </w:tcBorders>
            <w:vAlign w:val="center"/>
          </w:tcPr>
          <w:p w:rsidR="00D870D2" w:rsidRPr="00D870D2" w:rsidRDefault="00D870D2" w:rsidP="00D870D2">
            <w:pPr>
              <w:jc w:val="right"/>
              <w:rPr>
                <w:rFonts w:eastAsiaTheme="minorHAnsi"/>
                <w:sz w:val="16"/>
                <w:szCs w:val="16"/>
              </w:rPr>
            </w:pPr>
          </w:p>
        </w:tc>
        <w:tc>
          <w:tcPr>
            <w:tcW w:w="1381" w:type="dxa"/>
            <w:tcBorders>
              <w:top w:val="single" w:sz="4" w:space="0" w:color="auto"/>
              <w:left w:val="nil"/>
              <w:bottom w:val="nil"/>
            </w:tcBorders>
          </w:tcPr>
          <w:p w:rsidR="00D870D2" w:rsidRPr="00D870D2" w:rsidRDefault="00D870D2" w:rsidP="00D870D2">
            <w:pPr>
              <w:jc w:val="center"/>
              <w:rPr>
                <w:rFonts w:eastAsiaTheme="minorHAnsi"/>
              </w:rPr>
            </w:pPr>
          </w:p>
        </w:tc>
        <w:tc>
          <w:tcPr>
            <w:tcW w:w="1549" w:type="dxa"/>
            <w:tcBorders>
              <w:top w:val="single" w:sz="4" w:space="0" w:color="auto"/>
              <w:bottom w:val="nil"/>
              <w:right w:val="nil"/>
            </w:tcBorders>
          </w:tcPr>
          <w:p w:rsidR="00D870D2" w:rsidRPr="00D870D2" w:rsidRDefault="00D870D2" w:rsidP="00D870D2">
            <w:pPr>
              <w:rPr>
                <w:rFonts w:eastAsiaTheme="minorHAnsi"/>
              </w:rPr>
            </w:pPr>
          </w:p>
        </w:tc>
      </w:tr>
      <w:tr w:rsidR="00D870D2" w:rsidRPr="00D870D2" w:rsidTr="00D870D2">
        <w:trPr>
          <w:jc w:val="center"/>
        </w:trPr>
        <w:tc>
          <w:tcPr>
            <w:tcW w:w="1475" w:type="dxa"/>
            <w:tcBorders>
              <w:top w:val="nil"/>
              <w:left w:val="nil"/>
              <w:bottom w:val="single" w:sz="4" w:space="0" w:color="auto"/>
            </w:tcBorders>
          </w:tcPr>
          <w:p w:rsidR="00D870D2" w:rsidRPr="00D870D2" w:rsidRDefault="00D870D2" w:rsidP="00D870D2">
            <w:pPr>
              <w:rPr>
                <w:rFonts w:eastAsiaTheme="minorHAnsi"/>
              </w:rPr>
            </w:pPr>
          </w:p>
        </w:tc>
        <w:tc>
          <w:tcPr>
            <w:tcW w:w="1483" w:type="dxa"/>
            <w:tcBorders>
              <w:top w:val="nil"/>
              <w:bottom w:val="nil"/>
              <w:right w:val="nil"/>
            </w:tcBorders>
            <w:vAlign w:val="center"/>
          </w:tcPr>
          <w:p w:rsidR="00D870D2" w:rsidRPr="00D870D2" w:rsidRDefault="00D870D2" w:rsidP="00D870D2">
            <w:pPr>
              <w:jc w:val="center"/>
              <w:rPr>
                <w:rFonts w:eastAsiaTheme="minorHAnsi"/>
              </w:rPr>
            </w:pPr>
            <w:r w:rsidRPr="00D870D2">
              <w:rPr>
                <w:rFonts w:eastAsiaTheme="minorHAnsi"/>
              </w:rPr>
              <w:t>3,500</w:t>
            </w:r>
          </w:p>
        </w:tc>
        <w:tc>
          <w:tcPr>
            <w:tcW w:w="473" w:type="dxa"/>
            <w:tcBorders>
              <w:top w:val="nil"/>
              <w:left w:val="nil"/>
              <w:bottom w:val="nil"/>
              <w:right w:val="nil"/>
            </w:tcBorders>
          </w:tcPr>
          <w:p w:rsidR="00D870D2" w:rsidRPr="00D870D2" w:rsidRDefault="00D870D2" w:rsidP="00D870D2">
            <w:pPr>
              <w:rPr>
                <w:rFonts w:ascii="Wingdings" w:eastAsiaTheme="minorHAnsi" w:hAnsi="Wingdings" w:cs="Wingdings"/>
              </w:rPr>
            </w:pPr>
          </w:p>
          <w:p w:rsidR="00D870D2" w:rsidRPr="00D870D2" w:rsidRDefault="00D870D2" w:rsidP="00D870D2">
            <w:pPr>
              <w:jc w:val="right"/>
              <w:rPr>
                <w:rFonts w:eastAsiaTheme="minorHAnsi"/>
                <w:sz w:val="16"/>
                <w:szCs w:val="16"/>
              </w:rPr>
            </w:pPr>
            <w:r w:rsidRPr="00D870D2">
              <w:rPr>
                <w:rFonts w:ascii="Wingdings" w:eastAsiaTheme="minorHAnsi" w:hAnsi="Wingdings" w:cs="Wingdings"/>
              </w:rPr>
              <w:t></w:t>
            </w:r>
          </w:p>
        </w:tc>
        <w:tc>
          <w:tcPr>
            <w:tcW w:w="1284" w:type="dxa"/>
            <w:tcBorders>
              <w:top w:val="nil"/>
              <w:left w:val="nil"/>
              <w:bottom w:val="nil"/>
              <w:right w:val="single" w:sz="4" w:space="0" w:color="auto"/>
            </w:tcBorders>
            <w:vAlign w:val="center"/>
          </w:tcPr>
          <w:p w:rsidR="00D870D2" w:rsidRPr="00D870D2" w:rsidRDefault="00D870D2" w:rsidP="00D870D2">
            <w:pPr>
              <w:rPr>
                <w:rFonts w:eastAsiaTheme="minorHAnsi"/>
                <w:sz w:val="16"/>
                <w:szCs w:val="16"/>
              </w:rPr>
            </w:pPr>
            <w:r w:rsidRPr="00D870D2">
              <w:rPr>
                <w:rFonts w:eastAsiaTheme="minorHAnsi"/>
                <w:sz w:val="16"/>
                <w:szCs w:val="16"/>
              </w:rPr>
              <w:t>activity</w:t>
            </w:r>
          </w:p>
          <w:p w:rsidR="00D870D2" w:rsidRPr="00D870D2" w:rsidRDefault="00D870D2" w:rsidP="00D870D2">
            <w:pPr>
              <w:rPr>
                <w:rFonts w:eastAsiaTheme="minorHAnsi"/>
                <w:sz w:val="16"/>
                <w:szCs w:val="16"/>
              </w:rPr>
            </w:pPr>
            <w:r w:rsidRPr="00D870D2">
              <w:rPr>
                <w:rFonts w:eastAsiaTheme="minorHAnsi"/>
                <w:sz w:val="16"/>
                <w:szCs w:val="16"/>
              </w:rPr>
              <w:t>during 2011</w:t>
            </w:r>
          </w:p>
        </w:tc>
        <w:tc>
          <w:tcPr>
            <w:tcW w:w="1333" w:type="dxa"/>
            <w:tcBorders>
              <w:top w:val="nil"/>
              <w:left w:val="single" w:sz="4" w:space="0" w:color="auto"/>
              <w:bottom w:val="nil"/>
              <w:right w:val="nil"/>
            </w:tcBorders>
            <w:vAlign w:val="center"/>
          </w:tcPr>
          <w:p w:rsidR="00D870D2" w:rsidRPr="00D870D2" w:rsidRDefault="00D870D2" w:rsidP="00D870D2">
            <w:pPr>
              <w:autoSpaceDE w:val="0"/>
              <w:autoSpaceDN w:val="0"/>
              <w:adjustRightInd w:val="0"/>
              <w:jc w:val="right"/>
              <w:rPr>
                <w:rFonts w:eastAsiaTheme="minorHAnsi"/>
                <w:sz w:val="16"/>
                <w:szCs w:val="16"/>
              </w:rPr>
            </w:pPr>
            <w:r w:rsidRPr="00D870D2">
              <w:rPr>
                <w:rFonts w:eastAsiaTheme="minorHAnsi"/>
                <w:sz w:val="16"/>
                <w:szCs w:val="16"/>
              </w:rPr>
              <w:t xml:space="preserve">12-31-11 </w:t>
            </w:r>
            <w:r w:rsidRPr="00D870D2">
              <w:rPr>
                <w:rFonts w:ascii="Wingdings" w:eastAsiaTheme="minorHAnsi" w:hAnsi="Wingdings" w:cs="Wingdings"/>
              </w:rPr>
              <w:t></w:t>
            </w:r>
          </w:p>
          <w:p w:rsidR="00D870D2" w:rsidRPr="00D870D2" w:rsidRDefault="00D870D2" w:rsidP="00D870D2">
            <w:pPr>
              <w:jc w:val="right"/>
              <w:rPr>
                <w:rFonts w:eastAsiaTheme="minorHAnsi"/>
                <w:sz w:val="16"/>
                <w:szCs w:val="16"/>
              </w:rPr>
            </w:pPr>
            <w:r w:rsidRPr="00D870D2">
              <w:rPr>
                <w:rFonts w:eastAsiaTheme="minorHAnsi"/>
                <w:sz w:val="16"/>
                <w:szCs w:val="16"/>
              </w:rPr>
              <w:t>adjusting entry</w:t>
            </w:r>
          </w:p>
        </w:tc>
        <w:tc>
          <w:tcPr>
            <w:tcW w:w="1381" w:type="dxa"/>
            <w:tcBorders>
              <w:top w:val="nil"/>
              <w:left w:val="nil"/>
              <w:bottom w:val="nil"/>
            </w:tcBorders>
          </w:tcPr>
          <w:p w:rsidR="00D870D2" w:rsidRPr="00D870D2" w:rsidRDefault="00D870D2" w:rsidP="00D870D2">
            <w:pPr>
              <w:jc w:val="center"/>
              <w:rPr>
                <w:rFonts w:eastAsiaTheme="minorHAnsi"/>
              </w:rPr>
            </w:pPr>
          </w:p>
          <w:p w:rsidR="00D870D2" w:rsidRPr="00D870D2" w:rsidRDefault="00D870D2" w:rsidP="00D870D2">
            <w:pPr>
              <w:jc w:val="center"/>
              <w:rPr>
                <w:rFonts w:eastAsiaTheme="minorHAnsi"/>
              </w:rPr>
            </w:pPr>
          </w:p>
        </w:tc>
        <w:tc>
          <w:tcPr>
            <w:tcW w:w="1549" w:type="dxa"/>
            <w:tcBorders>
              <w:top w:val="nil"/>
              <w:bottom w:val="nil"/>
              <w:right w:val="nil"/>
            </w:tcBorders>
          </w:tcPr>
          <w:p w:rsidR="00D870D2" w:rsidRPr="00D870D2" w:rsidRDefault="00D870D2" w:rsidP="00D870D2">
            <w:pPr>
              <w:jc w:val="center"/>
              <w:rPr>
                <w:rFonts w:eastAsiaTheme="minorHAnsi"/>
              </w:rPr>
            </w:pPr>
          </w:p>
        </w:tc>
      </w:tr>
      <w:tr w:rsidR="00D870D2" w:rsidRPr="00D870D2" w:rsidTr="00D870D2">
        <w:trPr>
          <w:trHeight w:val="288"/>
          <w:jc w:val="center"/>
        </w:trPr>
        <w:tc>
          <w:tcPr>
            <w:tcW w:w="1475" w:type="dxa"/>
            <w:tcBorders>
              <w:top w:val="single" w:sz="4" w:space="0" w:color="auto"/>
              <w:left w:val="nil"/>
              <w:bottom w:val="nil"/>
            </w:tcBorders>
            <w:vAlign w:val="center"/>
          </w:tcPr>
          <w:p w:rsidR="00D870D2" w:rsidRPr="00D870D2" w:rsidRDefault="00D870D2" w:rsidP="00D870D2">
            <w:pPr>
              <w:jc w:val="center"/>
              <w:rPr>
                <w:rFonts w:eastAsiaTheme="minorHAnsi"/>
                <w:u w:val="single"/>
              </w:rPr>
            </w:pPr>
            <w:r w:rsidRPr="00D870D2">
              <w:rPr>
                <w:rFonts w:eastAsiaTheme="minorHAnsi"/>
                <w:u w:val="single"/>
              </w:rPr>
              <w:t>_purple_</w:t>
            </w:r>
          </w:p>
        </w:tc>
        <w:tc>
          <w:tcPr>
            <w:tcW w:w="1483" w:type="dxa"/>
            <w:tcBorders>
              <w:top w:val="single" w:sz="4" w:space="0" w:color="auto"/>
              <w:bottom w:val="nil"/>
              <w:right w:val="nil"/>
            </w:tcBorders>
          </w:tcPr>
          <w:p w:rsidR="00D870D2" w:rsidRPr="00D870D2" w:rsidRDefault="00D870D2" w:rsidP="00D870D2">
            <w:pPr>
              <w:rPr>
                <w:rFonts w:eastAsiaTheme="minorHAnsi"/>
                <w:sz w:val="16"/>
                <w:szCs w:val="16"/>
              </w:rPr>
            </w:pPr>
          </w:p>
        </w:tc>
        <w:tc>
          <w:tcPr>
            <w:tcW w:w="473" w:type="dxa"/>
            <w:vMerge w:val="restart"/>
            <w:tcBorders>
              <w:top w:val="nil"/>
              <w:left w:val="nil"/>
              <w:right w:val="nil"/>
            </w:tcBorders>
            <w:vAlign w:val="center"/>
          </w:tcPr>
          <w:p w:rsidR="00D870D2" w:rsidRPr="00D870D2" w:rsidRDefault="00D870D2" w:rsidP="00D870D2">
            <w:pPr>
              <w:rPr>
                <w:rFonts w:ascii="Wingdings" w:eastAsiaTheme="minorHAnsi" w:hAnsi="Wingdings" w:cs="Wingdings"/>
                <w:sz w:val="16"/>
                <w:szCs w:val="16"/>
              </w:rPr>
            </w:pPr>
            <w:r w:rsidRPr="00D870D2">
              <w:rPr>
                <w:rFonts w:ascii="Wingdings" w:eastAsiaTheme="minorHAnsi" w:hAnsi="Wingdings" w:cs="Wingdings"/>
              </w:rPr>
              <w:t></w:t>
            </w:r>
          </w:p>
        </w:tc>
        <w:tc>
          <w:tcPr>
            <w:tcW w:w="1284" w:type="dxa"/>
            <w:vMerge w:val="restart"/>
            <w:tcBorders>
              <w:top w:val="nil"/>
              <w:left w:val="nil"/>
              <w:right w:val="single" w:sz="4" w:space="0" w:color="auto"/>
            </w:tcBorders>
            <w:vAlign w:val="center"/>
          </w:tcPr>
          <w:p w:rsidR="00D870D2" w:rsidRPr="00D870D2" w:rsidRDefault="00D870D2" w:rsidP="00D870D2">
            <w:pPr>
              <w:rPr>
                <w:rFonts w:eastAsiaTheme="minorHAnsi"/>
                <w:sz w:val="16"/>
                <w:szCs w:val="16"/>
              </w:rPr>
            </w:pPr>
            <w:r w:rsidRPr="00D870D2">
              <w:rPr>
                <w:rFonts w:eastAsiaTheme="minorHAnsi"/>
                <w:sz w:val="16"/>
                <w:szCs w:val="16"/>
              </w:rPr>
              <w:t>12-31-11</w:t>
            </w:r>
          </w:p>
          <w:p w:rsidR="00D870D2" w:rsidRPr="00D870D2" w:rsidRDefault="00D870D2" w:rsidP="00D870D2">
            <w:pPr>
              <w:rPr>
                <w:rFonts w:eastAsiaTheme="minorHAnsi"/>
                <w:sz w:val="16"/>
                <w:szCs w:val="16"/>
              </w:rPr>
            </w:pPr>
            <w:r w:rsidRPr="00D870D2">
              <w:rPr>
                <w:rFonts w:eastAsiaTheme="minorHAnsi"/>
                <w:sz w:val="16"/>
                <w:szCs w:val="16"/>
              </w:rPr>
              <w:t>closing entries</w:t>
            </w:r>
          </w:p>
        </w:tc>
        <w:tc>
          <w:tcPr>
            <w:tcW w:w="1333" w:type="dxa"/>
            <w:tcBorders>
              <w:top w:val="nil"/>
              <w:left w:val="single" w:sz="4" w:space="0" w:color="auto"/>
              <w:bottom w:val="nil"/>
              <w:right w:val="nil"/>
            </w:tcBorders>
            <w:vAlign w:val="bottom"/>
          </w:tcPr>
          <w:p w:rsidR="00D870D2" w:rsidRPr="00D870D2" w:rsidRDefault="00D870D2" w:rsidP="00D870D2">
            <w:pPr>
              <w:autoSpaceDE w:val="0"/>
              <w:autoSpaceDN w:val="0"/>
              <w:adjustRightInd w:val="0"/>
              <w:jc w:val="right"/>
              <w:rPr>
                <w:rFonts w:eastAsiaTheme="minorHAnsi"/>
                <w:sz w:val="16"/>
                <w:szCs w:val="16"/>
              </w:rPr>
            </w:pPr>
            <w:r w:rsidRPr="00D870D2">
              <w:rPr>
                <w:rFonts w:eastAsiaTheme="minorHAnsi"/>
                <w:sz w:val="16"/>
                <w:szCs w:val="16"/>
              </w:rPr>
              <w:t xml:space="preserve">12-31-11 </w:t>
            </w:r>
            <w:r w:rsidRPr="00D870D2">
              <w:rPr>
                <w:rFonts w:ascii="Wingdings" w:eastAsiaTheme="minorHAnsi" w:hAnsi="Wingdings" w:cs="Wingdings"/>
              </w:rPr>
              <w:t></w:t>
            </w:r>
          </w:p>
          <w:p w:rsidR="00D870D2" w:rsidRPr="00D870D2" w:rsidRDefault="00D870D2" w:rsidP="00D870D2">
            <w:pPr>
              <w:jc w:val="right"/>
              <w:rPr>
                <w:rFonts w:eastAsiaTheme="minorHAnsi"/>
                <w:sz w:val="16"/>
                <w:szCs w:val="16"/>
              </w:rPr>
            </w:pPr>
            <w:r w:rsidRPr="00D870D2">
              <w:rPr>
                <w:rFonts w:eastAsiaTheme="minorHAnsi"/>
                <w:sz w:val="16"/>
                <w:szCs w:val="16"/>
              </w:rPr>
              <w:t>closing entries</w:t>
            </w:r>
          </w:p>
        </w:tc>
        <w:tc>
          <w:tcPr>
            <w:tcW w:w="1381" w:type="dxa"/>
            <w:tcBorders>
              <w:top w:val="nil"/>
              <w:left w:val="nil"/>
              <w:bottom w:val="single" w:sz="4" w:space="0" w:color="auto"/>
            </w:tcBorders>
          </w:tcPr>
          <w:p w:rsidR="00D870D2" w:rsidRPr="00D870D2" w:rsidRDefault="00D870D2" w:rsidP="00D870D2">
            <w:pPr>
              <w:jc w:val="center"/>
              <w:rPr>
                <w:rFonts w:eastAsiaTheme="minorHAnsi"/>
              </w:rPr>
            </w:pPr>
            <w:r w:rsidRPr="00D870D2">
              <w:rPr>
                <w:rFonts w:eastAsiaTheme="minorHAnsi"/>
              </w:rPr>
              <w:t>___</w:t>
            </w:r>
            <w:r w:rsidRPr="00D870D2">
              <w:rPr>
                <w:rFonts w:eastAsiaTheme="minorHAnsi"/>
                <w:u w:val="single"/>
              </w:rPr>
              <w:t>blue</w:t>
            </w:r>
            <w:r w:rsidRPr="00D870D2">
              <w:rPr>
                <w:rFonts w:eastAsiaTheme="minorHAnsi"/>
              </w:rPr>
              <w:t>__</w:t>
            </w:r>
          </w:p>
        </w:tc>
        <w:tc>
          <w:tcPr>
            <w:tcW w:w="1549" w:type="dxa"/>
            <w:tcBorders>
              <w:top w:val="nil"/>
              <w:bottom w:val="single" w:sz="4" w:space="0" w:color="auto"/>
              <w:right w:val="nil"/>
            </w:tcBorders>
          </w:tcPr>
          <w:p w:rsidR="00D870D2" w:rsidRPr="00D870D2" w:rsidRDefault="00D870D2" w:rsidP="00D870D2">
            <w:pPr>
              <w:jc w:val="center"/>
              <w:rPr>
                <w:rFonts w:eastAsiaTheme="minorHAnsi"/>
              </w:rPr>
            </w:pPr>
            <w:r w:rsidRPr="00D870D2">
              <w:rPr>
                <w:rFonts w:eastAsiaTheme="minorHAnsi"/>
              </w:rPr>
              <w:t>__</w:t>
            </w:r>
            <w:r w:rsidRPr="00D870D2">
              <w:rPr>
                <w:rFonts w:eastAsiaTheme="minorHAnsi"/>
                <w:u w:val="single"/>
              </w:rPr>
              <w:t>yellow</w:t>
            </w:r>
            <w:r w:rsidRPr="00D870D2">
              <w:rPr>
                <w:rFonts w:eastAsiaTheme="minorHAnsi"/>
              </w:rPr>
              <w:t>__</w:t>
            </w:r>
          </w:p>
        </w:tc>
      </w:tr>
      <w:tr w:rsidR="00D870D2" w:rsidRPr="00D870D2" w:rsidTr="00D870D2">
        <w:trPr>
          <w:jc w:val="center"/>
        </w:trPr>
        <w:tc>
          <w:tcPr>
            <w:tcW w:w="1475" w:type="dxa"/>
            <w:tcBorders>
              <w:top w:val="nil"/>
              <w:left w:val="nil"/>
              <w:bottom w:val="nil"/>
              <w:right w:val="single" w:sz="4" w:space="0" w:color="auto"/>
            </w:tcBorders>
            <w:vAlign w:val="bottom"/>
          </w:tcPr>
          <w:p w:rsidR="00D870D2" w:rsidRPr="00D870D2" w:rsidRDefault="00D870D2" w:rsidP="00D870D2">
            <w:pPr>
              <w:jc w:val="center"/>
              <w:rPr>
                <w:rFonts w:eastAsiaTheme="minorHAnsi"/>
              </w:rPr>
            </w:pPr>
            <w:r w:rsidRPr="00D870D2">
              <w:rPr>
                <w:rFonts w:eastAsiaTheme="minorHAnsi"/>
              </w:rPr>
              <w:t>___</w:t>
            </w:r>
            <w:r w:rsidRPr="00D870D2">
              <w:rPr>
                <w:rFonts w:eastAsiaTheme="minorHAnsi"/>
                <w:u w:val="single"/>
              </w:rPr>
              <w:t>red</w:t>
            </w:r>
            <w:r w:rsidRPr="00D870D2">
              <w:rPr>
                <w:rFonts w:eastAsiaTheme="minorHAnsi"/>
              </w:rPr>
              <w:t>___</w:t>
            </w:r>
          </w:p>
        </w:tc>
        <w:tc>
          <w:tcPr>
            <w:tcW w:w="1483" w:type="dxa"/>
            <w:tcBorders>
              <w:top w:val="nil"/>
              <w:left w:val="single" w:sz="4" w:space="0" w:color="auto"/>
              <w:bottom w:val="nil"/>
              <w:right w:val="nil"/>
            </w:tcBorders>
            <w:vAlign w:val="bottom"/>
          </w:tcPr>
          <w:p w:rsidR="00D870D2" w:rsidRPr="00D870D2" w:rsidRDefault="00D870D2" w:rsidP="00D870D2">
            <w:pPr>
              <w:jc w:val="center"/>
              <w:rPr>
                <w:rFonts w:eastAsiaTheme="minorHAnsi"/>
              </w:rPr>
            </w:pPr>
            <w:r w:rsidRPr="00D870D2">
              <w:rPr>
                <w:rFonts w:eastAsiaTheme="minorHAnsi"/>
              </w:rPr>
              <w:t>__</w:t>
            </w:r>
            <w:r w:rsidRPr="00D870D2">
              <w:rPr>
                <w:rFonts w:eastAsiaTheme="minorHAnsi"/>
                <w:u w:val="single"/>
              </w:rPr>
              <w:t>brown</w:t>
            </w:r>
            <w:r w:rsidRPr="00D870D2">
              <w:rPr>
                <w:rFonts w:eastAsiaTheme="minorHAnsi"/>
              </w:rPr>
              <w:t>__</w:t>
            </w:r>
          </w:p>
        </w:tc>
        <w:tc>
          <w:tcPr>
            <w:tcW w:w="473" w:type="dxa"/>
            <w:vMerge/>
            <w:tcBorders>
              <w:left w:val="nil"/>
              <w:bottom w:val="nil"/>
              <w:right w:val="nil"/>
            </w:tcBorders>
            <w:vAlign w:val="bottom"/>
          </w:tcPr>
          <w:p w:rsidR="00D870D2" w:rsidRPr="00D870D2" w:rsidRDefault="00D870D2" w:rsidP="00D870D2">
            <w:pPr>
              <w:jc w:val="center"/>
              <w:rPr>
                <w:rFonts w:eastAsiaTheme="minorHAnsi"/>
                <w:sz w:val="16"/>
                <w:szCs w:val="16"/>
              </w:rPr>
            </w:pPr>
          </w:p>
        </w:tc>
        <w:tc>
          <w:tcPr>
            <w:tcW w:w="1284" w:type="dxa"/>
            <w:vMerge/>
            <w:tcBorders>
              <w:left w:val="nil"/>
              <w:bottom w:val="nil"/>
              <w:right w:val="single" w:sz="4" w:space="0" w:color="auto"/>
            </w:tcBorders>
            <w:vAlign w:val="bottom"/>
          </w:tcPr>
          <w:p w:rsidR="00D870D2" w:rsidRPr="00D870D2" w:rsidRDefault="00D870D2" w:rsidP="00D870D2">
            <w:pPr>
              <w:rPr>
                <w:rFonts w:eastAsiaTheme="minorHAnsi"/>
                <w:sz w:val="16"/>
                <w:szCs w:val="16"/>
              </w:rPr>
            </w:pPr>
          </w:p>
        </w:tc>
        <w:tc>
          <w:tcPr>
            <w:tcW w:w="1333" w:type="dxa"/>
            <w:tcBorders>
              <w:top w:val="nil"/>
              <w:left w:val="single" w:sz="4" w:space="0" w:color="auto"/>
              <w:bottom w:val="nil"/>
              <w:right w:val="nil"/>
            </w:tcBorders>
            <w:vAlign w:val="bottom"/>
          </w:tcPr>
          <w:p w:rsidR="00D870D2" w:rsidRPr="00D870D2" w:rsidRDefault="00D870D2" w:rsidP="00D870D2">
            <w:pPr>
              <w:jc w:val="right"/>
              <w:rPr>
                <w:rFonts w:eastAsiaTheme="minorHAnsi"/>
                <w:sz w:val="16"/>
                <w:szCs w:val="16"/>
              </w:rPr>
            </w:pPr>
          </w:p>
        </w:tc>
        <w:tc>
          <w:tcPr>
            <w:tcW w:w="1381" w:type="dxa"/>
            <w:tcBorders>
              <w:top w:val="single" w:sz="4" w:space="0" w:color="auto"/>
              <w:left w:val="nil"/>
              <w:bottom w:val="nil"/>
              <w:right w:val="single" w:sz="4" w:space="0" w:color="auto"/>
            </w:tcBorders>
          </w:tcPr>
          <w:p w:rsidR="00D870D2" w:rsidRPr="00D870D2" w:rsidRDefault="00D870D2" w:rsidP="00D870D2">
            <w:pPr>
              <w:jc w:val="center"/>
              <w:rPr>
                <w:rFonts w:eastAsiaTheme="minorHAnsi"/>
              </w:rPr>
            </w:pPr>
          </w:p>
        </w:tc>
        <w:tc>
          <w:tcPr>
            <w:tcW w:w="1549" w:type="dxa"/>
            <w:tcBorders>
              <w:top w:val="single" w:sz="4" w:space="0" w:color="auto"/>
              <w:left w:val="single" w:sz="4" w:space="0" w:color="auto"/>
              <w:bottom w:val="nil"/>
              <w:right w:val="nil"/>
            </w:tcBorders>
          </w:tcPr>
          <w:p w:rsidR="00D870D2" w:rsidRPr="00D870D2" w:rsidRDefault="00D870D2" w:rsidP="00D870D2">
            <w:pPr>
              <w:jc w:val="center"/>
              <w:rPr>
                <w:rFonts w:eastAsiaTheme="minorHAnsi"/>
              </w:rPr>
            </w:pPr>
          </w:p>
        </w:tc>
      </w:tr>
      <w:tr w:rsidR="00D870D2" w:rsidRPr="00D870D2" w:rsidTr="00D870D2">
        <w:trPr>
          <w:jc w:val="center"/>
        </w:trPr>
        <w:tc>
          <w:tcPr>
            <w:tcW w:w="1475" w:type="dxa"/>
            <w:tcBorders>
              <w:top w:val="nil"/>
              <w:left w:val="nil"/>
              <w:bottom w:val="single" w:sz="4" w:space="0" w:color="auto"/>
              <w:right w:val="single" w:sz="4" w:space="0" w:color="auto"/>
            </w:tcBorders>
          </w:tcPr>
          <w:p w:rsidR="00D870D2" w:rsidRPr="00D870D2" w:rsidRDefault="00D870D2" w:rsidP="00D870D2">
            <w:pPr>
              <w:rPr>
                <w:rFonts w:eastAsiaTheme="minorHAnsi"/>
              </w:rPr>
            </w:pPr>
          </w:p>
        </w:tc>
        <w:tc>
          <w:tcPr>
            <w:tcW w:w="1483" w:type="dxa"/>
            <w:tcBorders>
              <w:top w:val="nil"/>
              <w:left w:val="single" w:sz="4" w:space="0" w:color="auto"/>
              <w:bottom w:val="single" w:sz="4" w:space="0" w:color="auto"/>
              <w:right w:val="nil"/>
            </w:tcBorders>
          </w:tcPr>
          <w:p w:rsidR="00D870D2" w:rsidRPr="00D870D2" w:rsidRDefault="00D870D2" w:rsidP="00D870D2">
            <w:pPr>
              <w:rPr>
                <w:rFonts w:eastAsiaTheme="minorHAnsi"/>
              </w:rPr>
            </w:pPr>
          </w:p>
        </w:tc>
        <w:tc>
          <w:tcPr>
            <w:tcW w:w="473" w:type="dxa"/>
            <w:tcBorders>
              <w:top w:val="nil"/>
              <w:left w:val="nil"/>
              <w:bottom w:val="nil"/>
              <w:right w:val="nil"/>
            </w:tcBorders>
          </w:tcPr>
          <w:p w:rsidR="00D870D2" w:rsidRPr="00D870D2" w:rsidRDefault="00D870D2" w:rsidP="00D870D2">
            <w:pPr>
              <w:rPr>
                <w:rFonts w:eastAsiaTheme="minorHAnsi"/>
              </w:rPr>
            </w:pPr>
          </w:p>
        </w:tc>
        <w:tc>
          <w:tcPr>
            <w:tcW w:w="1284" w:type="dxa"/>
            <w:tcBorders>
              <w:top w:val="nil"/>
              <w:left w:val="nil"/>
              <w:bottom w:val="nil"/>
              <w:right w:val="single" w:sz="4" w:space="0" w:color="auto"/>
            </w:tcBorders>
          </w:tcPr>
          <w:p w:rsidR="00D870D2" w:rsidRPr="00D870D2" w:rsidRDefault="00D870D2" w:rsidP="00D870D2">
            <w:pPr>
              <w:rPr>
                <w:rFonts w:eastAsiaTheme="minorHAnsi"/>
              </w:rPr>
            </w:pPr>
          </w:p>
        </w:tc>
        <w:tc>
          <w:tcPr>
            <w:tcW w:w="1333" w:type="dxa"/>
            <w:tcBorders>
              <w:top w:val="nil"/>
              <w:left w:val="single" w:sz="4" w:space="0" w:color="auto"/>
              <w:bottom w:val="nil"/>
              <w:right w:val="nil"/>
            </w:tcBorders>
          </w:tcPr>
          <w:p w:rsidR="00D870D2" w:rsidRPr="00D870D2" w:rsidRDefault="00D870D2" w:rsidP="00D870D2">
            <w:pPr>
              <w:rPr>
                <w:rFonts w:eastAsiaTheme="minorHAnsi"/>
              </w:rPr>
            </w:pPr>
          </w:p>
        </w:tc>
        <w:tc>
          <w:tcPr>
            <w:tcW w:w="1381" w:type="dxa"/>
            <w:tcBorders>
              <w:top w:val="nil"/>
              <w:left w:val="nil"/>
              <w:bottom w:val="single" w:sz="4" w:space="0" w:color="auto"/>
              <w:right w:val="single" w:sz="4" w:space="0" w:color="auto"/>
            </w:tcBorders>
          </w:tcPr>
          <w:p w:rsidR="00D870D2" w:rsidRPr="00D870D2" w:rsidRDefault="00D870D2" w:rsidP="00D870D2">
            <w:pPr>
              <w:rPr>
                <w:rFonts w:eastAsiaTheme="minorHAnsi"/>
              </w:rPr>
            </w:pPr>
          </w:p>
        </w:tc>
        <w:tc>
          <w:tcPr>
            <w:tcW w:w="1549" w:type="dxa"/>
            <w:tcBorders>
              <w:top w:val="nil"/>
              <w:left w:val="single" w:sz="4" w:space="0" w:color="auto"/>
              <w:bottom w:val="single" w:sz="4" w:space="0" w:color="auto"/>
              <w:right w:val="nil"/>
            </w:tcBorders>
          </w:tcPr>
          <w:p w:rsidR="00D870D2" w:rsidRPr="00D870D2" w:rsidRDefault="00D870D2" w:rsidP="00D870D2">
            <w:pPr>
              <w:rPr>
                <w:rFonts w:eastAsiaTheme="minorHAnsi"/>
              </w:rPr>
            </w:pPr>
          </w:p>
        </w:tc>
      </w:tr>
      <w:tr w:rsidR="00D870D2" w:rsidRPr="00D870D2" w:rsidTr="00D870D2">
        <w:trPr>
          <w:trHeight w:val="432"/>
          <w:jc w:val="center"/>
        </w:trPr>
        <w:tc>
          <w:tcPr>
            <w:tcW w:w="1475" w:type="dxa"/>
            <w:tcBorders>
              <w:top w:val="nil"/>
              <w:left w:val="nil"/>
              <w:bottom w:val="nil"/>
              <w:right w:val="single" w:sz="4" w:space="0" w:color="auto"/>
            </w:tcBorders>
          </w:tcPr>
          <w:p w:rsidR="00D870D2" w:rsidRPr="00D870D2" w:rsidRDefault="00D870D2" w:rsidP="00D870D2">
            <w:pPr>
              <w:rPr>
                <w:rFonts w:eastAsiaTheme="minorHAnsi"/>
              </w:rPr>
            </w:pPr>
          </w:p>
        </w:tc>
        <w:tc>
          <w:tcPr>
            <w:tcW w:w="1483" w:type="dxa"/>
            <w:tcBorders>
              <w:top w:val="nil"/>
              <w:left w:val="single" w:sz="4" w:space="0" w:color="auto"/>
              <w:bottom w:val="nil"/>
              <w:right w:val="nil"/>
            </w:tcBorders>
            <w:vAlign w:val="center"/>
          </w:tcPr>
          <w:p w:rsidR="00D870D2" w:rsidRPr="00D870D2" w:rsidRDefault="00D870D2" w:rsidP="00D870D2">
            <w:pPr>
              <w:jc w:val="center"/>
              <w:rPr>
                <w:rFonts w:eastAsiaTheme="minorHAnsi"/>
              </w:rPr>
            </w:pPr>
            <w:r w:rsidRPr="00D870D2">
              <w:rPr>
                <w:rFonts w:eastAsiaTheme="minorHAnsi"/>
              </w:rPr>
              <w:t>__</w:t>
            </w:r>
            <w:r w:rsidRPr="00D870D2">
              <w:rPr>
                <w:rFonts w:eastAsiaTheme="minorHAnsi"/>
                <w:u w:val="single"/>
              </w:rPr>
              <w:t>green</w:t>
            </w:r>
            <w:r w:rsidRPr="00D870D2">
              <w:rPr>
                <w:rFonts w:eastAsiaTheme="minorHAnsi"/>
              </w:rPr>
              <w:t>__</w:t>
            </w:r>
          </w:p>
        </w:tc>
        <w:tc>
          <w:tcPr>
            <w:tcW w:w="473" w:type="dxa"/>
            <w:tcBorders>
              <w:top w:val="nil"/>
              <w:left w:val="nil"/>
              <w:bottom w:val="nil"/>
              <w:right w:val="nil"/>
            </w:tcBorders>
            <w:vAlign w:val="center"/>
          </w:tcPr>
          <w:p w:rsidR="00D870D2" w:rsidRPr="00D870D2" w:rsidRDefault="00D870D2" w:rsidP="00D870D2">
            <w:pPr>
              <w:rPr>
                <w:rFonts w:eastAsiaTheme="minorHAnsi"/>
              </w:rPr>
            </w:pPr>
            <w:r w:rsidRPr="00D870D2">
              <w:rPr>
                <w:rFonts w:ascii="Wingdings" w:eastAsiaTheme="minorHAnsi" w:hAnsi="Wingdings" w:cs="Wingdings"/>
              </w:rPr>
              <w:t></w:t>
            </w:r>
          </w:p>
        </w:tc>
        <w:tc>
          <w:tcPr>
            <w:tcW w:w="1284" w:type="dxa"/>
            <w:tcBorders>
              <w:top w:val="nil"/>
              <w:left w:val="nil"/>
              <w:bottom w:val="nil"/>
              <w:right w:val="single" w:sz="4" w:space="0" w:color="auto"/>
            </w:tcBorders>
            <w:vAlign w:val="bottom"/>
          </w:tcPr>
          <w:p w:rsidR="00D870D2" w:rsidRPr="00D870D2" w:rsidRDefault="00D870D2" w:rsidP="00D870D2">
            <w:pPr>
              <w:rPr>
                <w:rFonts w:eastAsiaTheme="minorHAnsi"/>
                <w:sz w:val="16"/>
                <w:szCs w:val="16"/>
              </w:rPr>
            </w:pPr>
            <w:r w:rsidRPr="00D870D2">
              <w:rPr>
                <w:rFonts w:eastAsiaTheme="minorHAnsi"/>
                <w:sz w:val="16"/>
                <w:szCs w:val="16"/>
              </w:rPr>
              <w:t>12-31-11</w:t>
            </w:r>
          </w:p>
          <w:p w:rsidR="00D870D2" w:rsidRPr="00D870D2" w:rsidRDefault="00D870D2" w:rsidP="00D870D2">
            <w:pPr>
              <w:rPr>
                <w:rFonts w:eastAsiaTheme="minorHAnsi"/>
              </w:rPr>
            </w:pPr>
            <w:r w:rsidRPr="00D870D2">
              <w:rPr>
                <w:rFonts w:eastAsiaTheme="minorHAnsi"/>
                <w:sz w:val="16"/>
                <w:szCs w:val="16"/>
              </w:rPr>
              <w:t>balance after closing entries</w:t>
            </w:r>
          </w:p>
        </w:tc>
        <w:tc>
          <w:tcPr>
            <w:tcW w:w="1333" w:type="dxa"/>
            <w:tcBorders>
              <w:top w:val="nil"/>
              <w:left w:val="single" w:sz="4" w:space="0" w:color="auto"/>
              <w:bottom w:val="nil"/>
              <w:right w:val="nil"/>
            </w:tcBorders>
          </w:tcPr>
          <w:p w:rsidR="00D870D2" w:rsidRPr="00D870D2" w:rsidRDefault="00D870D2" w:rsidP="00D870D2">
            <w:pPr>
              <w:rPr>
                <w:rFonts w:eastAsiaTheme="minorHAnsi"/>
              </w:rPr>
            </w:pPr>
          </w:p>
        </w:tc>
        <w:tc>
          <w:tcPr>
            <w:tcW w:w="1381" w:type="dxa"/>
            <w:tcBorders>
              <w:top w:val="single" w:sz="4" w:space="0" w:color="auto"/>
              <w:left w:val="nil"/>
              <w:bottom w:val="nil"/>
              <w:right w:val="single" w:sz="4" w:space="0" w:color="auto"/>
            </w:tcBorders>
          </w:tcPr>
          <w:p w:rsidR="00D870D2" w:rsidRPr="00D870D2" w:rsidRDefault="00D870D2" w:rsidP="00D870D2">
            <w:pPr>
              <w:rPr>
                <w:rFonts w:eastAsiaTheme="minorHAnsi"/>
              </w:rPr>
            </w:pPr>
          </w:p>
        </w:tc>
        <w:tc>
          <w:tcPr>
            <w:tcW w:w="1549" w:type="dxa"/>
            <w:tcBorders>
              <w:top w:val="single" w:sz="4" w:space="0" w:color="auto"/>
              <w:left w:val="single" w:sz="4" w:space="0" w:color="auto"/>
              <w:bottom w:val="nil"/>
              <w:right w:val="nil"/>
            </w:tcBorders>
          </w:tcPr>
          <w:p w:rsidR="00D870D2" w:rsidRPr="00D870D2" w:rsidRDefault="00D870D2" w:rsidP="00D870D2">
            <w:pPr>
              <w:rPr>
                <w:rFonts w:eastAsiaTheme="minorHAnsi"/>
              </w:rPr>
            </w:pPr>
          </w:p>
        </w:tc>
      </w:tr>
    </w:tbl>
    <w:p w:rsidR="00D870D2" w:rsidRPr="009B7A77" w:rsidRDefault="00D870D2" w:rsidP="00441692">
      <w:pPr>
        <w:pStyle w:val="NoSpacing"/>
        <w:rPr>
          <w:rFonts w:ascii="Arial" w:hAnsi="Arial" w:cs="Arial"/>
          <w:b/>
          <w:sz w:val="16"/>
          <w:szCs w:val="16"/>
        </w:rPr>
      </w:pPr>
    </w:p>
    <w:p w:rsidR="00D870D2" w:rsidRPr="00D870D2" w:rsidRDefault="00D870D2" w:rsidP="00D870D2">
      <w:pPr>
        <w:jc w:val="both"/>
        <w:rPr>
          <w:b/>
        </w:rPr>
      </w:pPr>
      <w:r w:rsidRPr="00D870D2">
        <w:rPr>
          <w:b/>
        </w:rPr>
        <w:t xml:space="preserve">For questions </w:t>
      </w:r>
      <w:r>
        <w:rPr>
          <w:b/>
        </w:rPr>
        <w:t>24</w:t>
      </w:r>
      <w:r w:rsidRPr="00D870D2">
        <w:rPr>
          <w:b/>
        </w:rPr>
        <w:t xml:space="preserve"> through </w:t>
      </w:r>
      <w:r w:rsidR="009B7A77">
        <w:rPr>
          <w:b/>
        </w:rPr>
        <w:t>30</w:t>
      </w:r>
      <w:r w:rsidRPr="00D870D2">
        <w:rPr>
          <w:b/>
        </w:rPr>
        <w:t xml:space="preserve"> write the identifying letter of the best response on your answer sheet.  </w:t>
      </w:r>
    </w:p>
    <w:p w:rsidR="00D870D2" w:rsidRPr="00D870D2" w:rsidRDefault="00D870D2" w:rsidP="00D870D2">
      <w:pPr>
        <w:rPr>
          <w:sz w:val="16"/>
          <w:szCs w:val="16"/>
        </w:rPr>
      </w:pPr>
    </w:p>
    <w:p w:rsidR="00D870D2" w:rsidRPr="00D870D2" w:rsidRDefault="00D870D2" w:rsidP="00D870D2">
      <w:r>
        <w:t>24</w:t>
      </w:r>
      <w:r w:rsidRPr="00D870D2">
        <w:t>.  What is the balance in the capital account after all adjusting entries have been</w:t>
      </w:r>
    </w:p>
    <w:p w:rsidR="00D870D2" w:rsidRPr="00D870D2" w:rsidRDefault="00D870D2" w:rsidP="00D870D2">
      <w:pPr>
        <w:ind w:firstLine="432"/>
      </w:pPr>
      <w:proofErr w:type="gramStart"/>
      <w:r w:rsidRPr="00D870D2">
        <w:t>posted</w:t>
      </w:r>
      <w:proofErr w:type="gramEnd"/>
      <w:r w:rsidRPr="00D870D2">
        <w:t xml:space="preserve"> but before any closing entries have been posted?</w:t>
      </w:r>
    </w:p>
    <w:p w:rsidR="00D870D2" w:rsidRPr="00D870D2" w:rsidRDefault="00D870D2" w:rsidP="00D870D2">
      <w:r w:rsidRPr="00D870D2">
        <w:tab/>
        <w:t>A. $13,960     B. $15,340     C. $21,360     D. $23,860     E. $27,360     F. $30,860</w:t>
      </w:r>
    </w:p>
    <w:p w:rsidR="00D870D2" w:rsidRPr="00D870D2" w:rsidRDefault="00D870D2" w:rsidP="00D870D2"/>
    <w:p w:rsidR="00D870D2" w:rsidRPr="00D870D2" w:rsidRDefault="00D870D2" w:rsidP="00D870D2">
      <w:r>
        <w:t>25</w:t>
      </w:r>
      <w:r w:rsidRPr="00D870D2">
        <w:t>.  The amount of “blue” in the Income Summary account is</w:t>
      </w:r>
    </w:p>
    <w:p w:rsidR="00D870D2" w:rsidRPr="00D870D2" w:rsidRDefault="00D870D2" w:rsidP="00D870D2">
      <w:r w:rsidRPr="00D870D2">
        <w:tab/>
        <w:t>A. $45,690     B. $64,662     C. $65,042     D. $65,640     E. $67,020     F. $71,640</w:t>
      </w:r>
    </w:p>
    <w:p w:rsidR="00D870D2" w:rsidRPr="00D870D2" w:rsidRDefault="00D870D2" w:rsidP="00D870D2"/>
    <w:p w:rsidR="00D870D2" w:rsidRPr="00D870D2" w:rsidRDefault="00D870D2" w:rsidP="00D870D2">
      <w:r>
        <w:t>26</w:t>
      </w:r>
      <w:r w:rsidRPr="00D870D2">
        <w:t>.  The amount of “yellow” in the Income Summary account is</w:t>
      </w:r>
    </w:p>
    <w:p w:rsidR="00D870D2" w:rsidRPr="00D870D2" w:rsidRDefault="00D870D2" w:rsidP="00D870D2">
      <w:r w:rsidRPr="00D870D2">
        <w:tab/>
        <w:t>A. $55,502     B. $55,882     C. $56,480     D. $56,860     E. $57,458     F. $58,240</w:t>
      </w:r>
    </w:p>
    <w:p w:rsidR="00D870D2" w:rsidRPr="00D870D2" w:rsidRDefault="00D870D2" w:rsidP="00D870D2"/>
    <w:p w:rsidR="00D870D2" w:rsidRPr="00D870D2" w:rsidRDefault="00D870D2" w:rsidP="00D870D2">
      <w:r>
        <w:t>27</w:t>
      </w:r>
      <w:r w:rsidRPr="00D870D2">
        <w:t>. The amount of “brown” in the capital account is</w:t>
      </w:r>
    </w:p>
    <w:p w:rsidR="00D870D2" w:rsidRPr="00D870D2" w:rsidRDefault="00D870D2" w:rsidP="00D870D2">
      <w:r w:rsidRPr="00D870D2">
        <w:tab/>
        <w:t>A. zero     B. $7,400     C. $8,780     D. $13,400     E. $13,960     F. $14,780</w:t>
      </w:r>
    </w:p>
    <w:p w:rsidR="00D870D2" w:rsidRPr="00D870D2" w:rsidRDefault="00D870D2" w:rsidP="00D870D2"/>
    <w:p w:rsidR="00D870D2" w:rsidRPr="00D870D2" w:rsidRDefault="00D870D2" w:rsidP="00D870D2">
      <w:r>
        <w:t>28</w:t>
      </w:r>
      <w:r w:rsidRPr="00D870D2">
        <w:t>. The amount of “red” in the capital account is</w:t>
      </w:r>
    </w:p>
    <w:p w:rsidR="00D870D2" w:rsidRPr="00D870D2" w:rsidRDefault="00D870D2" w:rsidP="00D870D2">
      <w:r w:rsidRPr="00D870D2">
        <w:tab/>
        <w:t>A. zero     B. $7,400     C. $8,780     D. $13,400     E. $13,960     F. $14,780</w:t>
      </w:r>
    </w:p>
    <w:p w:rsidR="00D870D2" w:rsidRPr="00D870D2" w:rsidRDefault="00D870D2" w:rsidP="00D870D2"/>
    <w:p w:rsidR="00D870D2" w:rsidRPr="00D870D2" w:rsidRDefault="00D870D2" w:rsidP="00D870D2">
      <w:r>
        <w:t>29</w:t>
      </w:r>
      <w:r w:rsidRPr="00D870D2">
        <w:t>. The amount of “purple” in the capital account is</w:t>
      </w:r>
    </w:p>
    <w:p w:rsidR="00D870D2" w:rsidRPr="00D870D2" w:rsidRDefault="00D870D2" w:rsidP="00D870D2">
      <w:r w:rsidRPr="00D870D2">
        <w:tab/>
        <w:t>A. zero     B. $2,500     C. $3,500     D. $6,000     E. $9,500     F. $15,600</w:t>
      </w:r>
    </w:p>
    <w:p w:rsidR="00D870D2" w:rsidRPr="00D870D2" w:rsidRDefault="00D870D2" w:rsidP="00D870D2"/>
    <w:p w:rsidR="00D870D2" w:rsidRPr="00D870D2" w:rsidRDefault="00000E94" w:rsidP="00000E94">
      <w:pPr>
        <w:ind w:hanging="90"/>
      </w:pPr>
      <w:r>
        <w:t>*</w:t>
      </w:r>
      <w:r w:rsidR="00D870D2">
        <w:t>30</w:t>
      </w:r>
      <w:r w:rsidR="00D870D2" w:rsidRPr="00D870D2">
        <w:t>.  The amount of “green” in the capital account is</w:t>
      </w:r>
    </w:p>
    <w:p w:rsidR="009B7A77" w:rsidRDefault="00D870D2" w:rsidP="00D870D2">
      <w:pPr>
        <w:pStyle w:val="NoSpacing"/>
        <w:rPr>
          <w:rFonts w:ascii="Arial" w:eastAsiaTheme="minorHAnsi" w:hAnsi="Arial" w:cs="Arial"/>
          <w:sz w:val="24"/>
          <w:szCs w:val="24"/>
        </w:rPr>
      </w:pPr>
      <w:r w:rsidRPr="00D870D2">
        <w:rPr>
          <w:rFonts w:ascii="Arial" w:eastAsiaTheme="minorHAnsi" w:hAnsi="Arial" w:cs="Arial"/>
          <w:sz w:val="24"/>
          <w:szCs w:val="24"/>
        </w:rPr>
        <w:tab/>
        <w:t>A. $11,200     B. $12,580     C. $13,960     D. $17,460     E. $19,960     F. $28,760</w:t>
      </w:r>
    </w:p>
    <w:p w:rsidR="009B7A77" w:rsidRPr="000E4830" w:rsidRDefault="006F31B0" w:rsidP="00D870D2">
      <w:pPr>
        <w:pStyle w:val="NoSpacing"/>
        <w:rPr>
          <w:rFonts w:ascii="Arial" w:eastAsiaTheme="minorHAnsi" w:hAnsi="Arial" w:cs="Arial"/>
          <w:b/>
          <w:sz w:val="24"/>
          <w:szCs w:val="24"/>
          <w:u w:val="single"/>
        </w:rPr>
      </w:pPr>
      <w:r w:rsidRPr="000E4830">
        <w:rPr>
          <w:rFonts w:ascii="Arial" w:eastAsiaTheme="minorHAnsi" w:hAnsi="Arial" w:cs="Arial"/>
          <w:b/>
          <w:sz w:val="24"/>
          <w:szCs w:val="24"/>
          <w:u w:val="single"/>
        </w:rPr>
        <w:lastRenderedPageBreak/>
        <w:t>Group 5</w:t>
      </w:r>
    </w:p>
    <w:p w:rsidR="000E4830" w:rsidRPr="000E4830" w:rsidRDefault="000E4830" w:rsidP="000E4830">
      <w:pPr>
        <w:tabs>
          <w:tab w:val="left" w:pos="432"/>
        </w:tabs>
        <w:jc w:val="both"/>
        <w:rPr>
          <w:b/>
          <w:szCs w:val="20"/>
        </w:rPr>
      </w:pPr>
      <w:r w:rsidRPr="000E4830">
        <w:rPr>
          <w:b/>
          <w:szCs w:val="20"/>
        </w:rPr>
        <w:t xml:space="preserve">Refer to the information in Table </w:t>
      </w:r>
      <w:r>
        <w:rPr>
          <w:b/>
          <w:szCs w:val="20"/>
        </w:rPr>
        <w:t>2</w:t>
      </w:r>
      <w:r w:rsidRPr="000E4830">
        <w:rPr>
          <w:b/>
          <w:szCs w:val="20"/>
        </w:rPr>
        <w:t xml:space="preserve"> on page </w:t>
      </w:r>
      <w:r w:rsidR="009A2B77">
        <w:rPr>
          <w:b/>
          <w:szCs w:val="20"/>
        </w:rPr>
        <w:t>9</w:t>
      </w:r>
      <w:r w:rsidRPr="000E4830">
        <w:rPr>
          <w:b/>
          <w:szCs w:val="20"/>
        </w:rPr>
        <w:t xml:space="preserve">.  For questions </w:t>
      </w:r>
      <w:r>
        <w:rPr>
          <w:b/>
          <w:szCs w:val="20"/>
        </w:rPr>
        <w:t>31</w:t>
      </w:r>
      <w:r w:rsidRPr="000E4830">
        <w:rPr>
          <w:b/>
          <w:szCs w:val="20"/>
        </w:rPr>
        <w:t xml:space="preserve"> through </w:t>
      </w:r>
      <w:r>
        <w:rPr>
          <w:b/>
          <w:szCs w:val="20"/>
        </w:rPr>
        <w:t>38</w:t>
      </w:r>
      <w:r w:rsidRPr="000E4830">
        <w:rPr>
          <w:b/>
          <w:szCs w:val="20"/>
        </w:rPr>
        <w:t xml:space="preserve">, write the identifying letter of the best response on your answer sheet. </w:t>
      </w:r>
    </w:p>
    <w:p w:rsidR="000E4830" w:rsidRPr="000E4830" w:rsidRDefault="000E4830" w:rsidP="000E4830">
      <w:pPr>
        <w:tabs>
          <w:tab w:val="left" w:pos="432"/>
        </w:tabs>
        <w:rPr>
          <w:szCs w:val="20"/>
        </w:rPr>
      </w:pPr>
    </w:p>
    <w:p w:rsidR="000E4830" w:rsidRPr="000E4830" w:rsidRDefault="000E4830" w:rsidP="000E4830">
      <w:pPr>
        <w:tabs>
          <w:tab w:val="left" w:pos="432"/>
        </w:tabs>
        <w:ind w:left="-90" w:firstLine="90"/>
        <w:rPr>
          <w:szCs w:val="20"/>
        </w:rPr>
      </w:pPr>
      <w:r w:rsidRPr="000E4830">
        <w:rPr>
          <w:szCs w:val="20"/>
        </w:rPr>
        <w:t>3</w:t>
      </w:r>
      <w:r>
        <w:rPr>
          <w:szCs w:val="20"/>
        </w:rPr>
        <w:t>1</w:t>
      </w:r>
      <w:r w:rsidRPr="000E4830">
        <w:rPr>
          <w:szCs w:val="20"/>
        </w:rPr>
        <w:t>. If the employee earnings record for Jack Watson is totaled at the end of October,</w:t>
      </w:r>
    </w:p>
    <w:p w:rsidR="000E4830" w:rsidRPr="000E4830" w:rsidRDefault="000E4830" w:rsidP="000E4830">
      <w:pPr>
        <w:tabs>
          <w:tab w:val="left" w:pos="432"/>
        </w:tabs>
        <w:rPr>
          <w:szCs w:val="20"/>
        </w:rPr>
      </w:pPr>
      <w:r w:rsidRPr="000E4830">
        <w:rPr>
          <w:szCs w:val="20"/>
        </w:rPr>
        <w:t xml:space="preserve">      </w:t>
      </w:r>
      <w:proofErr w:type="gramStart"/>
      <w:r w:rsidRPr="000E4830">
        <w:rPr>
          <w:szCs w:val="20"/>
        </w:rPr>
        <w:t>what</w:t>
      </w:r>
      <w:proofErr w:type="gramEnd"/>
      <w:r w:rsidRPr="000E4830">
        <w:rPr>
          <w:szCs w:val="20"/>
        </w:rPr>
        <w:t xml:space="preserve"> is the year-to-date total of net pay?</w:t>
      </w:r>
    </w:p>
    <w:p w:rsidR="000E4830" w:rsidRPr="000E4830" w:rsidRDefault="000E4830" w:rsidP="000E4830">
      <w:pPr>
        <w:tabs>
          <w:tab w:val="left" w:pos="432"/>
        </w:tabs>
        <w:rPr>
          <w:szCs w:val="20"/>
        </w:rPr>
      </w:pPr>
      <w:r w:rsidRPr="000E4830">
        <w:rPr>
          <w:szCs w:val="20"/>
        </w:rPr>
        <w:tab/>
        <w:t>A. $59,903     B. $63,903     C. $87,443     D. $90,503     E. $98,000</w:t>
      </w:r>
    </w:p>
    <w:p w:rsidR="000E4830" w:rsidRDefault="000E4830" w:rsidP="000E4830">
      <w:pPr>
        <w:tabs>
          <w:tab w:val="left" w:pos="432"/>
        </w:tabs>
        <w:rPr>
          <w:szCs w:val="20"/>
        </w:rPr>
      </w:pPr>
    </w:p>
    <w:p w:rsidR="000E4830" w:rsidRPr="000E4830" w:rsidRDefault="000E4830" w:rsidP="000E4830">
      <w:pPr>
        <w:tabs>
          <w:tab w:val="left" w:pos="432"/>
        </w:tabs>
        <w:rPr>
          <w:szCs w:val="20"/>
        </w:rPr>
      </w:pPr>
    </w:p>
    <w:p w:rsidR="000E4830" w:rsidRPr="000E4830" w:rsidRDefault="000E4830" w:rsidP="000E4830">
      <w:pPr>
        <w:tabs>
          <w:tab w:val="left" w:pos="432"/>
        </w:tabs>
        <w:rPr>
          <w:szCs w:val="20"/>
        </w:rPr>
      </w:pPr>
      <w:r>
        <w:rPr>
          <w:szCs w:val="20"/>
        </w:rPr>
        <w:t>32</w:t>
      </w:r>
      <w:r w:rsidRPr="000E4830">
        <w:rPr>
          <w:szCs w:val="20"/>
        </w:rPr>
        <w:t>. What is the amount of Jamie’s gross wages for November?</w:t>
      </w:r>
    </w:p>
    <w:p w:rsidR="000E4830" w:rsidRPr="000E4830" w:rsidRDefault="000E4830" w:rsidP="000E4830">
      <w:pPr>
        <w:tabs>
          <w:tab w:val="left" w:pos="432"/>
        </w:tabs>
        <w:rPr>
          <w:szCs w:val="20"/>
        </w:rPr>
      </w:pPr>
      <w:r w:rsidRPr="000E4830">
        <w:rPr>
          <w:szCs w:val="20"/>
        </w:rPr>
        <w:tab/>
        <w:t>A. $1,368     B. $1,440     C. $1,512     D. $1,584     E. $1,620</w:t>
      </w:r>
    </w:p>
    <w:p w:rsidR="000E4830" w:rsidRDefault="000E4830" w:rsidP="000E4830">
      <w:pPr>
        <w:tabs>
          <w:tab w:val="left" w:pos="432"/>
        </w:tabs>
        <w:rPr>
          <w:szCs w:val="20"/>
        </w:rPr>
      </w:pPr>
    </w:p>
    <w:p w:rsidR="000E4830" w:rsidRPr="000E4830" w:rsidRDefault="000E4830" w:rsidP="000E4830">
      <w:pPr>
        <w:tabs>
          <w:tab w:val="left" w:pos="432"/>
        </w:tabs>
        <w:rPr>
          <w:szCs w:val="20"/>
        </w:rPr>
      </w:pPr>
    </w:p>
    <w:p w:rsidR="000E4830" w:rsidRPr="000E4830" w:rsidRDefault="000E4830" w:rsidP="000E4830">
      <w:pPr>
        <w:tabs>
          <w:tab w:val="left" w:pos="432"/>
        </w:tabs>
        <w:ind w:hanging="90"/>
        <w:rPr>
          <w:szCs w:val="20"/>
        </w:rPr>
      </w:pPr>
      <w:r w:rsidRPr="000E4830">
        <w:rPr>
          <w:szCs w:val="20"/>
        </w:rPr>
        <w:t>*</w:t>
      </w:r>
      <w:r>
        <w:rPr>
          <w:szCs w:val="20"/>
        </w:rPr>
        <w:t>33</w:t>
      </w:r>
      <w:r w:rsidRPr="000E4830">
        <w:rPr>
          <w:szCs w:val="20"/>
        </w:rPr>
        <w:t>. What is the net pay for Jack for November?</w:t>
      </w:r>
    </w:p>
    <w:p w:rsidR="000E4830" w:rsidRPr="000E4830" w:rsidRDefault="000E4830" w:rsidP="000E4830">
      <w:pPr>
        <w:tabs>
          <w:tab w:val="left" w:pos="432"/>
        </w:tabs>
        <w:rPr>
          <w:szCs w:val="20"/>
        </w:rPr>
      </w:pPr>
      <w:r w:rsidRPr="000E4830">
        <w:rPr>
          <w:szCs w:val="20"/>
        </w:rPr>
        <w:tab/>
        <w:t>A. $5,990.30     B. $6,052.30     C. $6,066.80     D. $6,452.30     E. $9,800</w:t>
      </w:r>
    </w:p>
    <w:p w:rsidR="000E4830" w:rsidRDefault="000E4830" w:rsidP="000E4830">
      <w:pPr>
        <w:tabs>
          <w:tab w:val="left" w:pos="432"/>
        </w:tabs>
        <w:rPr>
          <w:szCs w:val="20"/>
        </w:rPr>
      </w:pPr>
    </w:p>
    <w:p w:rsidR="000E4830" w:rsidRPr="000E4830" w:rsidRDefault="000E4830" w:rsidP="000E4830">
      <w:pPr>
        <w:tabs>
          <w:tab w:val="left" w:pos="432"/>
        </w:tabs>
        <w:rPr>
          <w:szCs w:val="20"/>
        </w:rPr>
      </w:pPr>
    </w:p>
    <w:p w:rsidR="000E4830" w:rsidRPr="000E4830" w:rsidRDefault="000E4830" w:rsidP="000E4830">
      <w:pPr>
        <w:tabs>
          <w:tab w:val="left" w:pos="432"/>
        </w:tabs>
        <w:rPr>
          <w:szCs w:val="20"/>
        </w:rPr>
      </w:pPr>
      <w:r>
        <w:rPr>
          <w:szCs w:val="20"/>
        </w:rPr>
        <w:t>34</w:t>
      </w:r>
      <w:r w:rsidRPr="000E4830">
        <w:rPr>
          <w:szCs w:val="20"/>
        </w:rPr>
        <w:t>. What is the net pay for Jamie for November?</w:t>
      </w:r>
    </w:p>
    <w:p w:rsidR="000E4830" w:rsidRPr="000E4830" w:rsidRDefault="000E4830" w:rsidP="000E4830">
      <w:pPr>
        <w:tabs>
          <w:tab w:val="left" w:pos="432"/>
        </w:tabs>
        <w:rPr>
          <w:szCs w:val="20"/>
        </w:rPr>
      </w:pPr>
      <w:r w:rsidRPr="000E4830">
        <w:rPr>
          <w:szCs w:val="20"/>
        </w:rPr>
        <w:tab/>
        <w:t>A. $1,058.14     B. $1,113.84     C. $1,169.54     D. $1,225.22     E. $1,253.07</w:t>
      </w:r>
    </w:p>
    <w:p w:rsidR="000E4830" w:rsidRDefault="000E4830" w:rsidP="000E4830">
      <w:pPr>
        <w:rPr>
          <w:szCs w:val="20"/>
        </w:rPr>
      </w:pPr>
    </w:p>
    <w:p w:rsidR="000E4830" w:rsidRPr="000E4830" w:rsidRDefault="000E4830" w:rsidP="000E4830">
      <w:pPr>
        <w:rPr>
          <w:szCs w:val="20"/>
        </w:rPr>
      </w:pPr>
    </w:p>
    <w:p w:rsidR="000E4830" w:rsidRPr="000E4830" w:rsidRDefault="000E4830" w:rsidP="000E4830">
      <w:pPr>
        <w:ind w:left="-90"/>
        <w:rPr>
          <w:szCs w:val="20"/>
        </w:rPr>
      </w:pPr>
      <w:r w:rsidRPr="000E4830">
        <w:rPr>
          <w:szCs w:val="20"/>
        </w:rPr>
        <w:t>*</w:t>
      </w:r>
      <w:r>
        <w:rPr>
          <w:szCs w:val="20"/>
        </w:rPr>
        <w:t>35</w:t>
      </w:r>
      <w:r w:rsidRPr="000E4830">
        <w:rPr>
          <w:szCs w:val="20"/>
        </w:rPr>
        <w:t xml:space="preserve">. Hutch Company will need to pay November’s liability for employee income tax and </w:t>
      </w:r>
    </w:p>
    <w:p w:rsidR="000E4830" w:rsidRPr="000E4830" w:rsidRDefault="000E4830" w:rsidP="000E4830">
      <w:pPr>
        <w:rPr>
          <w:szCs w:val="20"/>
        </w:rPr>
      </w:pPr>
      <w:r w:rsidRPr="000E4830">
        <w:rPr>
          <w:szCs w:val="20"/>
        </w:rPr>
        <w:t xml:space="preserve">      </w:t>
      </w:r>
      <w:proofErr w:type="gramStart"/>
      <w:r w:rsidRPr="000E4830">
        <w:rPr>
          <w:szCs w:val="20"/>
        </w:rPr>
        <w:t>the</w:t>
      </w:r>
      <w:proofErr w:type="gramEnd"/>
      <w:r w:rsidRPr="000E4830">
        <w:rPr>
          <w:szCs w:val="20"/>
        </w:rPr>
        <w:t xml:space="preserve"> employer and employee portion of Social Security and Medicare taxes by</w:t>
      </w:r>
    </w:p>
    <w:p w:rsidR="000E4830" w:rsidRPr="000E4830" w:rsidRDefault="000E4830" w:rsidP="000E4830">
      <w:pPr>
        <w:rPr>
          <w:szCs w:val="20"/>
        </w:rPr>
      </w:pPr>
      <w:r w:rsidRPr="000E4830">
        <w:rPr>
          <w:szCs w:val="20"/>
        </w:rPr>
        <w:tab/>
        <w:t>December 15 in the amount of</w:t>
      </w:r>
    </w:p>
    <w:p w:rsidR="000E4830" w:rsidRPr="000E4830" w:rsidRDefault="000E4830" w:rsidP="000E4830">
      <w:pPr>
        <w:tabs>
          <w:tab w:val="left" w:pos="432"/>
        </w:tabs>
        <w:rPr>
          <w:szCs w:val="20"/>
        </w:rPr>
      </w:pPr>
      <w:r w:rsidRPr="000E4830">
        <w:rPr>
          <w:szCs w:val="20"/>
        </w:rPr>
        <w:tab/>
        <w:t>A. $1,794.62</w:t>
      </w:r>
      <w:r w:rsidRPr="000E4830">
        <w:rPr>
          <w:szCs w:val="20"/>
        </w:rPr>
        <w:tab/>
      </w:r>
      <w:r w:rsidRPr="000E4830">
        <w:rPr>
          <w:szCs w:val="20"/>
        </w:rPr>
        <w:tab/>
        <w:t>D. $4,821.62</w:t>
      </w:r>
    </w:p>
    <w:p w:rsidR="000E4830" w:rsidRPr="000E4830" w:rsidRDefault="000E4830" w:rsidP="000E4830">
      <w:pPr>
        <w:tabs>
          <w:tab w:val="left" w:pos="432"/>
        </w:tabs>
        <w:rPr>
          <w:szCs w:val="20"/>
        </w:rPr>
      </w:pPr>
      <w:r w:rsidRPr="000E4830">
        <w:rPr>
          <w:szCs w:val="20"/>
        </w:rPr>
        <w:tab/>
        <w:t>B. $3,800.31</w:t>
      </w:r>
      <w:r w:rsidRPr="000E4830">
        <w:rPr>
          <w:szCs w:val="20"/>
        </w:rPr>
        <w:tab/>
      </w:r>
      <w:r w:rsidRPr="000E4830">
        <w:rPr>
          <w:szCs w:val="20"/>
        </w:rPr>
        <w:tab/>
        <w:t>E. $5,097.62</w:t>
      </w:r>
    </w:p>
    <w:p w:rsidR="000E4830" w:rsidRPr="000E4830" w:rsidRDefault="000E4830" w:rsidP="000E4830">
      <w:pPr>
        <w:tabs>
          <w:tab w:val="left" w:pos="432"/>
        </w:tabs>
        <w:rPr>
          <w:szCs w:val="20"/>
        </w:rPr>
      </w:pPr>
      <w:r w:rsidRPr="000E4830">
        <w:rPr>
          <w:szCs w:val="20"/>
        </w:rPr>
        <w:tab/>
        <w:t>C. $4,697.62</w:t>
      </w:r>
      <w:r w:rsidRPr="000E4830">
        <w:rPr>
          <w:szCs w:val="20"/>
        </w:rPr>
        <w:tab/>
      </w:r>
      <w:r w:rsidRPr="000E4830">
        <w:rPr>
          <w:szCs w:val="20"/>
        </w:rPr>
        <w:tab/>
        <w:t>F. $5,221.62</w:t>
      </w:r>
    </w:p>
    <w:p w:rsidR="000E4830" w:rsidRDefault="000E4830" w:rsidP="000E4830">
      <w:pPr>
        <w:tabs>
          <w:tab w:val="left" w:pos="432"/>
        </w:tabs>
        <w:rPr>
          <w:szCs w:val="20"/>
        </w:rPr>
      </w:pPr>
    </w:p>
    <w:p w:rsidR="000E4830" w:rsidRPr="000E4830" w:rsidRDefault="000E4830" w:rsidP="000E4830">
      <w:pPr>
        <w:tabs>
          <w:tab w:val="left" w:pos="432"/>
        </w:tabs>
        <w:rPr>
          <w:szCs w:val="20"/>
        </w:rPr>
      </w:pPr>
      <w:r w:rsidRPr="000E4830">
        <w:rPr>
          <w:szCs w:val="20"/>
        </w:rPr>
        <w:tab/>
      </w:r>
    </w:p>
    <w:p w:rsidR="000E4830" w:rsidRPr="000E4830" w:rsidRDefault="000E4830" w:rsidP="000E4830">
      <w:pPr>
        <w:tabs>
          <w:tab w:val="left" w:pos="432"/>
        </w:tabs>
        <w:rPr>
          <w:szCs w:val="20"/>
        </w:rPr>
      </w:pPr>
      <w:r>
        <w:rPr>
          <w:szCs w:val="20"/>
        </w:rPr>
        <w:t>36</w:t>
      </w:r>
      <w:r w:rsidRPr="000E4830">
        <w:rPr>
          <w:szCs w:val="20"/>
        </w:rPr>
        <w:t xml:space="preserve">. When the employer’s payroll tax entry for November is journalized, what </w:t>
      </w:r>
      <w:proofErr w:type="gramStart"/>
      <w:r w:rsidRPr="000E4830">
        <w:rPr>
          <w:szCs w:val="20"/>
        </w:rPr>
        <w:t>amount</w:t>
      </w:r>
      <w:proofErr w:type="gramEnd"/>
      <w:r w:rsidRPr="000E4830">
        <w:rPr>
          <w:szCs w:val="20"/>
        </w:rPr>
        <w:t xml:space="preserve"> </w:t>
      </w:r>
    </w:p>
    <w:p w:rsidR="000E4830" w:rsidRPr="000E4830" w:rsidRDefault="000E4830" w:rsidP="000E4830">
      <w:pPr>
        <w:tabs>
          <w:tab w:val="left" w:pos="432"/>
        </w:tabs>
        <w:rPr>
          <w:szCs w:val="20"/>
        </w:rPr>
      </w:pPr>
      <w:r w:rsidRPr="000E4830">
        <w:rPr>
          <w:szCs w:val="20"/>
        </w:rPr>
        <w:tab/>
      </w:r>
      <w:proofErr w:type="gramStart"/>
      <w:r w:rsidRPr="000E4830">
        <w:rPr>
          <w:szCs w:val="20"/>
        </w:rPr>
        <w:t>must</w:t>
      </w:r>
      <w:proofErr w:type="gramEnd"/>
      <w:r w:rsidRPr="000E4830">
        <w:rPr>
          <w:szCs w:val="20"/>
        </w:rPr>
        <w:t xml:space="preserve"> be credited to Federal Unemployment Tax Payable?</w:t>
      </w:r>
    </w:p>
    <w:p w:rsidR="000E4830" w:rsidRPr="000E4830" w:rsidRDefault="000E4830" w:rsidP="000E4830">
      <w:pPr>
        <w:tabs>
          <w:tab w:val="left" w:pos="432"/>
        </w:tabs>
        <w:rPr>
          <w:szCs w:val="20"/>
        </w:rPr>
      </w:pPr>
      <w:r w:rsidRPr="000E4830">
        <w:rPr>
          <w:szCs w:val="20"/>
        </w:rPr>
        <w:tab/>
        <w:t>A. zero     B. $1.28     C. $27.34      D. $37.24     E. $166.72</w:t>
      </w:r>
    </w:p>
    <w:p w:rsidR="000E4830" w:rsidRDefault="000E4830" w:rsidP="000E4830">
      <w:pPr>
        <w:tabs>
          <w:tab w:val="left" w:pos="432"/>
        </w:tabs>
        <w:rPr>
          <w:szCs w:val="20"/>
        </w:rPr>
      </w:pPr>
      <w:r w:rsidRPr="000E4830">
        <w:rPr>
          <w:szCs w:val="20"/>
        </w:rPr>
        <w:tab/>
      </w:r>
    </w:p>
    <w:p w:rsidR="000E4830" w:rsidRPr="000E4830" w:rsidRDefault="000E4830" w:rsidP="000E4830">
      <w:pPr>
        <w:tabs>
          <w:tab w:val="left" w:pos="432"/>
        </w:tabs>
        <w:rPr>
          <w:szCs w:val="20"/>
        </w:rPr>
      </w:pPr>
    </w:p>
    <w:p w:rsidR="000E4830" w:rsidRPr="000E4830" w:rsidRDefault="000E4830" w:rsidP="000E4830">
      <w:pPr>
        <w:tabs>
          <w:tab w:val="left" w:pos="432"/>
        </w:tabs>
        <w:rPr>
          <w:szCs w:val="20"/>
        </w:rPr>
      </w:pPr>
      <w:r>
        <w:rPr>
          <w:szCs w:val="20"/>
        </w:rPr>
        <w:t>37</w:t>
      </w:r>
      <w:r w:rsidRPr="000E4830">
        <w:rPr>
          <w:szCs w:val="20"/>
        </w:rPr>
        <w:t xml:space="preserve">. When the employer’s payroll tax entry for November is journalized, what </w:t>
      </w:r>
      <w:proofErr w:type="gramStart"/>
      <w:r w:rsidRPr="000E4830">
        <w:rPr>
          <w:szCs w:val="20"/>
        </w:rPr>
        <w:t>amount</w:t>
      </w:r>
      <w:proofErr w:type="gramEnd"/>
      <w:r w:rsidRPr="000E4830">
        <w:rPr>
          <w:szCs w:val="20"/>
        </w:rPr>
        <w:t xml:space="preserve"> </w:t>
      </w:r>
    </w:p>
    <w:p w:rsidR="000E4830" w:rsidRPr="000E4830" w:rsidRDefault="000E4830" w:rsidP="000E4830">
      <w:pPr>
        <w:tabs>
          <w:tab w:val="left" w:pos="432"/>
        </w:tabs>
        <w:rPr>
          <w:szCs w:val="20"/>
        </w:rPr>
      </w:pPr>
      <w:r w:rsidRPr="000E4830">
        <w:rPr>
          <w:szCs w:val="20"/>
        </w:rPr>
        <w:tab/>
      </w:r>
      <w:proofErr w:type="gramStart"/>
      <w:r w:rsidRPr="000E4830">
        <w:rPr>
          <w:szCs w:val="20"/>
        </w:rPr>
        <w:t>must</w:t>
      </w:r>
      <w:proofErr w:type="gramEnd"/>
      <w:r w:rsidRPr="000E4830">
        <w:rPr>
          <w:szCs w:val="20"/>
        </w:rPr>
        <w:t xml:space="preserve"> be credited to State Unemployment Tax Payable?</w:t>
      </w:r>
    </w:p>
    <w:p w:rsidR="000E4830" w:rsidRPr="000E4830" w:rsidRDefault="000E4830" w:rsidP="000E4830">
      <w:pPr>
        <w:tabs>
          <w:tab w:val="left" w:pos="432"/>
        </w:tabs>
        <w:rPr>
          <w:szCs w:val="20"/>
        </w:rPr>
      </w:pPr>
      <w:r w:rsidRPr="000E4830">
        <w:rPr>
          <w:szCs w:val="20"/>
        </w:rPr>
        <w:tab/>
        <w:t>A. zero     B. $1.28     C. $27.34    D. $37.24     E. $166.72     F. $363.44</w:t>
      </w:r>
    </w:p>
    <w:p w:rsidR="000E4830" w:rsidRDefault="000E4830" w:rsidP="000E4830">
      <w:pPr>
        <w:tabs>
          <w:tab w:val="left" w:pos="432"/>
        </w:tabs>
        <w:rPr>
          <w:szCs w:val="20"/>
        </w:rPr>
      </w:pPr>
    </w:p>
    <w:p w:rsidR="000E4830" w:rsidRPr="000E4830" w:rsidRDefault="000E4830" w:rsidP="000E4830">
      <w:pPr>
        <w:tabs>
          <w:tab w:val="left" w:pos="432"/>
        </w:tabs>
        <w:rPr>
          <w:szCs w:val="20"/>
        </w:rPr>
      </w:pPr>
    </w:p>
    <w:p w:rsidR="000E4830" w:rsidRPr="000E4830" w:rsidRDefault="000E4830" w:rsidP="000E4830">
      <w:pPr>
        <w:tabs>
          <w:tab w:val="left" w:pos="432"/>
        </w:tabs>
        <w:ind w:hanging="180"/>
        <w:rPr>
          <w:szCs w:val="20"/>
        </w:rPr>
      </w:pPr>
      <w:r w:rsidRPr="000E4830">
        <w:rPr>
          <w:szCs w:val="20"/>
        </w:rPr>
        <w:t>**</w:t>
      </w:r>
      <w:r>
        <w:rPr>
          <w:szCs w:val="20"/>
        </w:rPr>
        <w:t>38</w:t>
      </w:r>
      <w:r w:rsidRPr="000E4830">
        <w:rPr>
          <w:szCs w:val="20"/>
        </w:rPr>
        <w:t xml:space="preserve">. After the November payroll entries are posted, what is the balance of the </w:t>
      </w:r>
      <w:proofErr w:type="gramStart"/>
      <w:r w:rsidRPr="000E4830">
        <w:rPr>
          <w:szCs w:val="20"/>
        </w:rPr>
        <w:t>account</w:t>
      </w:r>
      <w:proofErr w:type="gramEnd"/>
      <w:r w:rsidRPr="000E4830">
        <w:rPr>
          <w:szCs w:val="20"/>
        </w:rPr>
        <w:t xml:space="preserve"> </w:t>
      </w:r>
    </w:p>
    <w:p w:rsidR="000E4830" w:rsidRPr="000E4830" w:rsidRDefault="000E4830" w:rsidP="000E4830">
      <w:pPr>
        <w:tabs>
          <w:tab w:val="left" w:pos="432"/>
        </w:tabs>
        <w:rPr>
          <w:szCs w:val="20"/>
        </w:rPr>
      </w:pPr>
      <w:r w:rsidRPr="000E4830">
        <w:rPr>
          <w:szCs w:val="20"/>
        </w:rPr>
        <w:tab/>
      </w:r>
      <w:proofErr w:type="gramStart"/>
      <w:r w:rsidRPr="000E4830">
        <w:rPr>
          <w:szCs w:val="20"/>
        </w:rPr>
        <w:t>called</w:t>
      </w:r>
      <w:proofErr w:type="gramEnd"/>
      <w:r w:rsidRPr="000E4830">
        <w:rPr>
          <w:szCs w:val="20"/>
        </w:rPr>
        <w:t xml:space="preserve"> Payroll Tax Expense? </w:t>
      </w:r>
    </w:p>
    <w:p w:rsidR="000E4830" w:rsidRPr="000E4830" w:rsidRDefault="000E4830" w:rsidP="000E4830">
      <w:pPr>
        <w:rPr>
          <w:szCs w:val="20"/>
        </w:rPr>
      </w:pPr>
      <w:r w:rsidRPr="000E4830">
        <w:rPr>
          <w:szCs w:val="20"/>
        </w:rPr>
        <w:tab/>
        <w:t>A. $9,083.87</w:t>
      </w:r>
      <w:r w:rsidRPr="000E4830">
        <w:rPr>
          <w:szCs w:val="20"/>
        </w:rPr>
        <w:tab/>
      </w:r>
      <w:r w:rsidRPr="000E4830">
        <w:rPr>
          <w:szCs w:val="20"/>
        </w:rPr>
        <w:tab/>
        <w:t>D. $10,081.70</w:t>
      </w:r>
    </w:p>
    <w:p w:rsidR="000E4830" w:rsidRPr="000E4830" w:rsidRDefault="000E4830" w:rsidP="000E4830">
      <w:pPr>
        <w:rPr>
          <w:szCs w:val="20"/>
        </w:rPr>
      </w:pPr>
      <w:r w:rsidRPr="000E4830">
        <w:rPr>
          <w:szCs w:val="20"/>
        </w:rPr>
        <w:tab/>
        <w:t>B. $9,488.26</w:t>
      </w:r>
      <w:r w:rsidRPr="000E4830">
        <w:rPr>
          <w:szCs w:val="20"/>
        </w:rPr>
        <w:tab/>
      </w:r>
      <w:r w:rsidRPr="000E4830">
        <w:rPr>
          <w:szCs w:val="20"/>
        </w:rPr>
        <w:tab/>
        <w:t>E. $123,840</w:t>
      </w:r>
    </w:p>
    <w:p w:rsidR="000E4830" w:rsidRPr="000E4830" w:rsidRDefault="000E4830" w:rsidP="000E4830">
      <w:pPr>
        <w:rPr>
          <w:szCs w:val="20"/>
        </w:rPr>
      </w:pPr>
      <w:r w:rsidRPr="000E4830">
        <w:rPr>
          <w:szCs w:val="20"/>
        </w:rPr>
        <w:tab/>
        <w:t>C. $10,019.70</w:t>
      </w:r>
      <w:r w:rsidRPr="000E4830">
        <w:rPr>
          <w:szCs w:val="20"/>
        </w:rPr>
        <w:tab/>
      </w:r>
      <w:r w:rsidRPr="000E4830">
        <w:rPr>
          <w:szCs w:val="20"/>
        </w:rPr>
        <w:tab/>
        <w:t>F. $124,840</w:t>
      </w:r>
    </w:p>
    <w:p w:rsidR="000E4830" w:rsidRPr="000E4830" w:rsidRDefault="000E4830" w:rsidP="000E4830">
      <w:pPr>
        <w:rPr>
          <w:rFonts w:eastAsiaTheme="minorEastAsia" w:cs="Arial"/>
        </w:rPr>
      </w:pPr>
    </w:p>
    <w:p w:rsidR="000E4830" w:rsidRDefault="000E4830">
      <w:pPr>
        <w:spacing w:after="200" w:line="276" w:lineRule="auto"/>
        <w:rPr>
          <w:rFonts w:eastAsiaTheme="minorHAnsi" w:cs="Arial"/>
        </w:rPr>
      </w:pPr>
      <w:r>
        <w:rPr>
          <w:rFonts w:eastAsiaTheme="minorHAnsi" w:cs="Arial"/>
        </w:rPr>
        <w:br w:type="page"/>
      </w:r>
    </w:p>
    <w:p w:rsidR="000167FD" w:rsidRPr="000167FD" w:rsidRDefault="000167FD" w:rsidP="000167FD">
      <w:pPr>
        <w:rPr>
          <w:b/>
          <w:u w:val="single"/>
        </w:rPr>
      </w:pPr>
      <w:r>
        <w:rPr>
          <w:b/>
          <w:u w:val="single"/>
        </w:rPr>
        <w:lastRenderedPageBreak/>
        <w:t>Group 6</w:t>
      </w:r>
    </w:p>
    <w:p w:rsidR="000167FD" w:rsidRPr="000167FD" w:rsidRDefault="000167FD" w:rsidP="000167FD">
      <w:pPr>
        <w:jc w:val="both"/>
        <w:rPr>
          <w:rFonts w:eastAsiaTheme="minorHAnsi" w:cs="Arial"/>
          <w:b/>
        </w:rPr>
      </w:pPr>
      <w:r w:rsidRPr="000167FD">
        <w:rPr>
          <w:rFonts w:eastAsiaTheme="minorHAnsi" w:cs="Arial"/>
          <w:b/>
        </w:rPr>
        <w:t xml:space="preserve">Refer to Table </w:t>
      </w:r>
      <w:r>
        <w:rPr>
          <w:rFonts w:eastAsiaTheme="minorHAnsi" w:cs="Arial"/>
          <w:b/>
        </w:rPr>
        <w:t>3</w:t>
      </w:r>
      <w:r w:rsidRPr="000167FD">
        <w:rPr>
          <w:rFonts w:eastAsiaTheme="minorHAnsi" w:cs="Arial"/>
          <w:b/>
        </w:rPr>
        <w:t xml:space="preserve"> on page </w:t>
      </w:r>
      <w:r w:rsidR="009A2B77">
        <w:rPr>
          <w:rFonts w:eastAsiaTheme="minorHAnsi" w:cs="Arial"/>
          <w:b/>
        </w:rPr>
        <w:t>10</w:t>
      </w:r>
      <w:r w:rsidRPr="000167FD">
        <w:rPr>
          <w:rFonts w:eastAsiaTheme="minorHAnsi" w:cs="Arial"/>
          <w:b/>
        </w:rPr>
        <w:t xml:space="preserve">.  For questions </w:t>
      </w:r>
      <w:r>
        <w:rPr>
          <w:rFonts w:eastAsiaTheme="minorHAnsi" w:cs="Arial"/>
          <w:b/>
        </w:rPr>
        <w:t>39</w:t>
      </w:r>
      <w:r w:rsidRPr="000167FD">
        <w:rPr>
          <w:rFonts w:eastAsiaTheme="minorHAnsi" w:cs="Arial"/>
          <w:b/>
        </w:rPr>
        <w:t xml:space="preserve"> through </w:t>
      </w:r>
      <w:r>
        <w:rPr>
          <w:rFonts w:eastAsiaTheme="minorHAnsi" w:cs="Arial"/>
          <w:b/>
        </w:rPr>
        <w:t>49</w:t>
      </w:r>
      <w:r w:rsidRPr="000167FD">
        <w:rPr>
          <w:rFonts w:eastAsiaTheme="minorHAnsi" w:cs="Arial"/>
          <w:b/>
        </w:rPr>
        <w:t>, write on your answer sheet True if the statement is true; write False if it is false.  All of the following statements refer to the properly completed work sheet</w:t>
      </w:r>
      <w:r w:rsidR="009A2B77">
        <w:rPr>
          <w:rFonts w:eastAsiaTheme="minorHAnsi" w:cs="Arial"/>
          <w:b/>
        </w:rPr>
        <w:t xml:space="preserve"> on page 11</w:t>
      </w:r>
      <w:r w:rsidRPr="000167FD">
        <w:rPr>
          <w:rFonts w:eastAsiaTheme="minorHAnsi" w:cs="Arial"/>
          <w:b/>
        </w:rPr>
        <w:t>.</w:t>
      </w:r>
    </w:p>
    <w:p w:rsidR="000167FD" w:rsidRPr="000167FD" w:rsidRDefault="000167FD" w:rsidP="000167FD">
      <w:pPr>
        <w:rPr>
          <w:rFonts w:eastAsiaTheme="minorHAnsi" w:cs="Arial"/>
          <w:b/>
        </w:rPr>
      </w:pPr>
    </w:p>
    <w:p w:rsidR="000167FD" w:rsidRPr="000167FD" w:rsidRDefault="000167FD" w:rsidP="000167FD">
      <w:pPr>
        <w:rPr>
          <w:rFonts w:eastAsiaTheme="minorHAnsi" w:cs="Arial"/>
        </w:rPr>
      </w:pPr>
      <w:r>
        <w:rPr>
          <w:rFonts w:eastAsiaTheme="minorHAnsi" w:cs="Arial"/>
        </w:rPr>
        <w:t>39</w:t>
      </w:r>
      <w:r w:rsidRPr="000167FD">
        <w:rPr>
          <w:rFonts w:eastAsiaTheme="minorHAnsi" w:cs="Arial"/>
        </w:rPr>
        <w:t xml:space="preserve">. The amount of Merchandise Inventory on 01-01-11 was greater than the amount of </w:t>
      </w:r>
    </w:p>
    <w:p w:rsidR="000167FD" w:rsidRPr="000167FD" w:rsidRDefault="000167FD" w:rsidP="000167FD">
      <w:pPr>
        <w:rPr>
          <w:rFonts w:eastAsiaTheme="minorHAnsi" w:cs="Arial"/>
        </w:rPr>
      </w:pPr>
      <w:r w:rsidRPr="000167FD">
        <w:rPr>
          <w:rFonts w:eastAsiaTheme="minorHAnsi" w:cs="Arial"/>
        </w:rPr>
        <w:tab/>
        <w:t>Merchandise Inventory on 12-31-11.</w:t>
      </w:r>
    </w:p>
    <w:p w:rsidR="000167FD" w:rsidRPr="000167FD" w:rsidRDefault="000167FD" w:rsidP="000167FD">
      <w:pPr>
        <w:rPr>
          <w:rFonts w:eastAsiaTheme="minorHAnsi" w:cs="Arial"/>
        </w:rPr>
      </w:pPr>
      <w:r w:rsidRPr="000167FD">
        <w:rPr>
          <w:rFonts w:eastAsiaTheme="minorHAnsi" w:cs="Arial"/>
        </w:rPr>
        <w:t>4</w:t>
      </w:r>
      <w:r>
        <w:rPr>
          <w:rFonts w:eastAsiaTheme="minorHAnsi" w:cs="Arial"/>
        </w:rPr>
        <w:t>0</w:t>
      </w:r>
      <w:r w:rsidRPr="000167FD">
        <w:rPr>
          <w:rFonts w:eastAsiaTheme="minorHAnsi" w:cs="Arial"/>
        </w:rPr>
        <w:t xml:space="preserve">. On the line for Supplies Expense, there is an amount in the Adjustments Debit </w:t>
      </w:r>
    </w:p>
    <w:p w:rsidR="000167FD" w:rsidRPr="000167FD" w:rsidRDefault="000167FD" w:rsidP="000167FD">
      <w:pPr>
        <w:rPr>
          <w:rFonts w:eastAsiaTheme="minorHAnsi" w:cs="Arial"/>
        </w:rPr>
      </w:pPr>
      <w:r w:rsidRPr="000167FD">
        <w:rPr>
          <w:rFonts w:eastAsiaTheme="minorHAnsi" w:cs="Arial"/>
        </w:rPr>
        <w:tab/>
      </w:r>
      <w:proofErr w:type="gramStart"/>
      <w:r w:rsidRPr="000167FD">
        <w:rPr>
          <w:rFonts w:eastAsiaTheme="minorHAnsi" w:cs="Arial"/>
        </w:rPr>
        <w:t>column</w:t>
      </w:r>
      <w:proofErr w:type="gramEnd"/>
      <w:r w:rsidRPr="000167FD">
        <w:rPr>
          <w:rFonts w:eastAsiaTheme="minorHAnsi" w:cs="Arial"/>
        </w:rPr>
        <w:t>.</w:t>
      </w:r>
    </w:p>
    <w:p w:rsidR="000167FD" w:rsidRPr="000167FD" w:rsidRDefault="000167FD" w:rsidP="000167FD">
      <w:pPr>
        <w:rPr>
          <w:rFonts w:eastAsiaTheme="minorHAnsi" w:cs="Arial"/>
        </w:rPr>
      </w:pPr>
      <w:r w:rsidRPr="000167FD">
        <w:rPr>
          <w:rFonts w:eastAsiaTheme="minorHAnsi" w:cs="Arial"/>
        </w:rPr>
        <w:t>4</w:t>
      </w:r>
      <w:r>
        <w:rPr>
          <w:rFonts w:eastAsiaTheme="minorHAnsi" w:cs="Arial"/>
        </w:rPr>
        <w:t>1</w:t>
      </w:r>
      <w:r w:rsidRPr="000167FD">
        <w:rPr>
          <w:rFonts w:eastAsiaTheme="minorHAnsi" w:cs="Arial"/>
        </w:rPr>
        <w:t xml:space="preserve">. On the line for Insurance Expense, there should be no entry in the Trial Balance </w:t>
      </w:r>
    </w:p>
    <w:p w:rsidR="000167FD" w:rsidRPr="000167FD" w:rsidRDefault="000167FD" w:rsidP="000167FD">
      <w:pPr>
        <w:rPr>
          <w:rFonts w:eastAsiaTheme="minorHAnsi" w:cs="Arial"/>
        </w:rPr>
      </w:pPr>
      <w:r w:rsidRPr="000167FD">
        <w:rPr>
          <w:rFonts w:eastAsiaTheme="minorHAnsi" w:cs="Arial"/>
        </w:rPr>
        <w:tab/>
      </w:r>
      <w:proofErr w:type="gramStart"/>
      <w:r w:rsidRPr="000167FD">
        <w:rPr>
          <w:rFonts w:eastAsiaTheme="minorHAnsi" w:cs="Arial"/>
        </w:rPr>
        <w:t>columns</w:t>
      </w:r>
      <w:proofErr w:type="gramEnd"/>
      <w:r w:rsidRPr="000167FD">
        <w:rPr>
          <w:rFonts w:eastAsiaTheme="minorHAnsi" w:cs="Arial"/>
        </w:rPr>
        <w:t xml:space="preserve"> because this account has a zero balance until adjusting entries are </w:t>
      </w:r>
    </w:p>
    <w:p w:rsidR="000167FD" w:rsidRPr="000167FD" w:rsidRDefault="000167FD" w:rsidP="000167FD">
      <w:pPr>
        <w:rPr>
          <w:rFonts w:eastAsiaTheme="minorHAnsi" w:cs="Arial"/>
        </w:rPr>
      </w:pPr>
      <w:r w:rsidRPr="000167FD">
        <w:rPr>
          <w:rFonts w:eastAsiaTheme="minorHAnsi" w:cs="Arial"/>
        </w:rPr>
        <w:tab/>
      </w:r>
      <w:proofErr w:type="gramStart"/>
      <w:r w:rsidRPr="000167FD">
        <w:rPr>
          <w:rFonts w:eastAsiaTheme="minorHAnsi" w:cs="Arial"/>
        </w:rPr>
        <w:t>recorded</w:t>
      </w:r>
      <w:proofErr w:type="gramEnd"/>
      <w:r w:rsidRPr="000167FD">
        <w:rPr>
          <w:rFonts w:eastAsiaTheme="minorHAnsi" w:cs="Arial"/>
        </w:rPr>
        <w:t>.</w:t>
      </w:r>
    </w:p>
    <w:p w:rsidR="000167FD" w:rsidRPr="000167FD" w:rsidRDefault="000167FD" w:rsidP="000167FD">
      <w:pPr>
        <w:rPr>
          <w:rFonts w:eastAsiaTheme="minorHAnsi" w:cs="Arial"/>
        </w:rPr>
      </w:pPr>
      <w:r w:rsidRPr="000167FD">
        <w:rPr>
          <w:rFonts w:eastAsiaTheme="minorHAnsi" w:cs="Arial"/>
        </w:rPr>
        <w:t>4</w:t>
      </w:r>
      <w:r>
        <w:rPr>
          <w:rFonts w:eastAsiaTheme="minorHAnsi" w:cs="Arial"/>
        </w:rPr>
        <w:t>2</w:t>
      </w:r>
      <w:r w:rsidRPr="000167FD">
        <w:rPr>
          <w:rFonts w:eastAsiaTheme="minorHAnsi" w:cs="Arial"/>
        </w:rPr>
        <w:t xml:space="preserve">. On the line for the owner’s withdrawals, there should be no entry in the Trial </w:t>
      </w:r>
    </w:p>
    <w:p w:rsidR="000167FD" w:rsidRPr="000167FD" w:rsidRDefault="000167FD" w:rsidP="000167FD">
      <w:pPr>
        <w:rPr>
          <w:rFonts w:eastAsiaTheme="minorHAnsi" w:cs="Arial"/>
        </w:rPr>
      </w:pPr>
      <w:r w:rsidRPr="000167FD">
        <w:rPr>
          <w:rFonts w:eastAsiaTheme="minorHAnsi" w:cs="Arial"/>
        </w:rPr>
        <w:tab/>
        <w:t xml:space="preserve">Balance columns because this account had a zero balance on January 1, 2011 </w:t>
      </w:r>
    </w:p>
    <w:p w:rsidR="000167FD" w:rsidRPr="000167FD" w:rsidRDefault="000167FD" w:rsidP="000167FD">
      <w:pPr>
        <w:rPr>
          <w:rFonts w:eastAsiaTheme="minorHAnsi" w:cs="Arial"/>
        </w:rPr>
      </w:pPr>
      <w:r w:rsidRPr="000167FD">
        <w:rPr>
          <w:rFonts w:eastAsiaTheme="minorHAnsi" w:cs="Arial"/>
        </w:rPr>
        <w:tab/>
      </w:r>
      <w:proofErr w:type="gramStart"/>
      <w:r w:rsidRPr="000167FD">
        <w:rPr>
          <w:rFonts w:eastAsiaTheme="minorHAnsi" w:cs="Arial"/>
        </w:rPr>
        <w:t>because</w:t>
      </w:r>
      <w:proofErr w:type="gramEnd"/>
      <w:r w:rsidRPr="000167FD">
        <w:rPr>
          <w:rFonts w:eastAsiaTheme="minorHAnsi" w:cs="Arial"/>
        </w:rPr>
        <w:t xml:space="preserve"> it is a temporary capital account. </w:t>
      </w:r>
    </w:p>
    <w:p w:rsidR="000167FD" w:rsidRPr="000167FD" w:rsidRDefault="000167FD" w:rsidP="000167FD">
      <w:pPr>
        <w:rPr>
          <w:rFonts w:eastAsiaTheme="minorHAnsi" w:cs="Arial"/>
        </w:rPr>
      </w:pPr>
      <w:r w:rsidRPr="000167FD">
        <w:rPr>
          <w:rFonts w:eastAsiaTheme="minorHAnsi" w:cs="Arial"/>
        </w:rPr>
        <w:t>4</w:t>
      </w:r>
      <w:r>
        <w:rPr>
          <w:rFonts w:eastAsiaTheme="minorHAnsi" w:cs="Arial"/>
        </w:rPr>
        <w:t>3</w:t>
      </w:r>
      <w:r w:rsidRPr="000167FD">
        <w:rPr>
          <w:rFonts w:eastAsiaTheme="minorHAnsi" w:cs="Arial"/>
        </w:rPr>
        <w:t xml:space="preserve">. On the line for Prepaid Insurance, there is an amount in the Adjustments Credit </w:t>
      </w:r>
    </w:p>
    <w:p w:rsidR="000167FD" w:rsidRPr="000167FD" w:rsidRDefault="000167FD" w:rsidP="000167FD">
      <w:pPr>
        <w:rPr>
          <w:rFonts w:eastAsiaTheme="minorHAnsi" w:cs="Arial"/>
        </w:rPr>
      </w:pPr>
      <w:r w:rsidRPr="000167FD">
        <w:rPr>
          <w:rFonts w:eastAsiaTheme="minorHAnsi" w:cs="Arial"/>
        </w:rPr>
        <w:tab/>
      </w:r>
      <w:proofErr w:type="gramStart"/>
      <w:r w:rsidRPr="000167FD">
        <w:rPr>
          <w:rFonts w:eastAsiaTheme="minorHAnsi" w:cs="Arial"/>
        </w:rPr>
        <w:t>column</w:t>
      </w:r>
      <w:proofErr w:type="gramEnd"/>
      <w:r w:rsidRPr="000167FD">
        <w:rPr>
          <w:rFonts w:eastAsiaTheme="minorHAnsi" w:cs="Arial"/>
        </w:rPr>
        <w:t xml:space="preserve"> that represents the insurance purchased during 2011.</w:t>
      </w:r>
    </w:p>
    <w:p w:rsidR="000167FD" w:rsidRPr="000167FD" w:rsidRDefault="000167FD" w:rsidP="000167FD">
      <w:pPr>
        <w:rPr>
          <w:rFonts w:eastAsiaTheme="minorHAnsi" w:cs="Arial"/>
        </w:rPr>
      </w:pPr>
      <w:r w:rsidRPr="000167FD">
        <w:rPr>
          <w:rFonts w:eastAsiaTheme="minorHAnsi" w:cs="Arial"/>
        </w:rPr>
        <w:t>4</w:t>
      </w:r>
      <w:r>
        <w:rPr>
          <w:rFonts w:eastAsiaTheme="minorHAnsi" w:cs="Arial"/>
        </w:rPr>
        <w:t>4</w:t>
      </w:r>
      <w:r w:rsidRPr="000167FD">
        <w:rPr>
          <w:rFonts w:eastAsiaTheme="minorHAnsi" w:cs="Arial"/>
        </w:rPr>
        <w:t xml:space="preserve">. </w:t>
      </w:r>
      <w:proofErr w:type="gramStart"/>
      <w:r w:rsidRPr="000167FD">
        <w:rPr>
          <w:rFonts w:eastAsiaTheme="minorHAnsi" w:cs="Arial"/>
        </w:rPr>
        <w:t>On</w:t>
      </w:r>
      <w:proofErr w:type="gramEnd"/>
      <w:r w:rsidRPr="000167FD">
        <w:rPr>
          <w:rFonts w:eastAsiaTheme="minorHAnsi" w:cs="Arial"/>
        </w:rPr>
        <w:t xml:space="preserve"> the line for Merchandise Inventory, the amount in the Trial Balance column</w:t>
      </w:r>
    </w:p>
    <w:p w:rsidR="000167FD" w:rsidRPr="000167FD" w:rsidRDefault="000167FD" w:rsidP="000167FD">
      <w:pPr>
        <w:ind w:firstLine="432"/>
        <w:rPr>
          <w:rFonts w:eastAsiaTheme="minorHAnsi" w:cs="Arial"/>
        </w:rPr>
      </w:pPr>
      <w:proofErr w:type="gramStart"/>
      <w:r w:rsidRPr="000167FD">
        <w:rPr>
          <w:rFonts w:eastAsiaTheme="minorHAnsi" w:cs="Arial"/>
        </w:rPr>
        <w:t>represents</w:t>
      </w:r>
      <w:proofErr w:type="gramEnd"/>
      <w:r w:rsidRPr="000167FD">
        <w:rPr>
          <w:rFonts w:eastAsiaTheme="minorHAnsi" w:cs="Arial"/>
        </w:rPr>
        <w:t xml:space="preserve"> all merchandise available for sale during 2011.</w:t>
      </w:r>
    </w:p>
    <w:p w:rsidR="000167FD" w:rsidRPr="000167FD" w:rsidRDefault="000167FD" w:rsidP="000167FD">
      <w:pPr>
        <w:rPr>
          <w:rFonts w:eastAsiaTheme="minorHAnsi" w:cs="Arial"/>
        </w:rPr>
      </w:pPr>
      <w:r>
        <w:rPr>
          <w:rFonts w:eastAsiaTheme="minorHAnsi" w:cs="Arial"/>
        </w:rPr>
        <w:t>45</w:t>
      </w:r>
      <w:r w:rsidRPr="000167FD">
        <w:rPr>
          <w:rFonts w:eastAsiaTheme="minorHAnsi" w:cs="Arial"/>
        </w:rPr>
        <w:t xml:space="preserve">. On the line for Supplies, the amount in the Trial Balance column represents all the </w:t>
      </w:r>
    </w:p>
    <w:p w:rsidR="000167FD" w:rsidRPr="000167FD" w:rsidRDefault="000167FD" w:rsidP="000167FD">
      <w:pPr>
        <w:rPr>
          <w:rFonts w:eastAsiaTheme="minorHAnsi" w:cs="Arial"/>
        </w:rPr>
      </w:pPr>
      <w:r w:rsidRPr="000167FD">
        <w:rPr>
          <w:rFonts w:eastAsiaTheme="minorHAnsi" w:cs="Arial"/>
        </w:rPr>
        <w:tab/>
      </w:r>
      <w:proofErr w:type="gramStart"/>
      <w:r w:rsidRPr="000167FD">
        <w:rPr>
          <w:rFonts w:eastAsiaTheme="minorHAnsi" w:cs="Arial"/>
        </w:rPr>
        <w:t>supplies</w:t>
      </w:r>
      <w:proofErr w:type="gramEnd"/>
      <w:r w:rsidRPr="000167FD">
        <w:rPr>
          <w:rFonts w:eastAsiaTheme="minorHAnsi" w:cs="Arial"/>
        </w:rPr>
        <w:t xml:space="preserve"> available for use during 2011.</w:t>
      </w:r>
    </w:p>
    <w:p w:rsidR="000167FD" w:rsidRPr="000167FD" w:rsidRDefault="000167FD" w:rsidP="000167FD">
      <w:pPr>
        <w:rPr>
          <w:rFonts w:eastAsiaTheme="minorHAnsi" w:cs="Arial"/>
        </w:rPr>
      </w:pPr>
      <w:r>
        <w:rPr>
          <w:rFonts w:eastAsiaTheme="minorHAnsi" w:cs="Arial"/>
        </w:rPr>
        <w:t>46</w:t>
      </w:r>
      <w:r w:rsidRPr="000167FD">
        <w:rPr>
          <w:rFonts w:eastAsiaTheme="minorHAnsi" w:cs="Arial"/>
        </w:rPr>
        <w:t xml:space="preserve">. On the line for Merchandise Inventory, there are no amounts in either the </w:t>
      </w:r>
    </w:p>
    <w:p w:rsidR="000167FD" w:rsidRPr="000167FD" w:rsidRDefault="000167FD" w:rsidP="000167FD">
      <w:pPr>
        <w:rPr>
          <w:rFonts w:eastAsiaTheme="minorHAnsi" w:cs="Arial"/>
        </w:rPr>
      </w:pPr>
      <w:r w:rsidRPr="000167FD">
        <w:rPr>
          <w:rFonts w:eastAsiaTheme="minorHAnsi" w:cs="Arial"/>
        </w:rPr>
        <w:tab/>
      </w:r>
      <w:proofErr w:type="gramStart"/>
      <w:r w:rsidRPr="000167FD">
        <w:rPr>
          <w:rFonts w:eastAsiaTheme="minorHAnsi" w:cs="Arial"/>
        </w:rPr>
        <w:t>Adjustments Debit column or the Adjustments Credit column.</w:t>
      </w:r>
      <w:proofErr w:type="gramEnd"/>
    </w:p>
    <w:p w:rsidR="000167FD" w:rsidRPr="000167FD" w:rsidRDefault="000167FD" w:rsidP="000167FD">
      <w:pPr>
        <w:rPr>
          <w:rFonts w:eastAsiaTheme="minorHAnsi" w:cs="Arial"/>
        </w:rPr>
      </w:pPr>
      <w:r>
        <w:rPr>
          <w:rFonts w:eastAsiaTheme="minorHAnsi" w:cs="Arial"/>
        </w:rPr>
        <w:t>47</w:t>
      </w:r>
      <w:r w:rsidRPr="000167FD">
        <w:rPr>
          <w:rFonts w:eastAsiaTheme="minorHAnsi" w:cs="Arial"/>
        </w:rPr>
        <w:t>. On the line for Supplies, there is an amount in the Adjustments Credit column.</w:t>
      </w:r>
    </w:p>
    <w:p w:rsidR="000167FD" w:rsidRPr="000167FD" w:rsidRDefault="000167FD" w:rsidP="000167FD">
      <w:pPr>
        <w:rPr>
          <w:rFonts w:eastAsiaTheme="minorHAnsi" w:cs="Arial"/>
        </w:rPr>
      </w:pPr>
      <w:r w:rsidRPr="000167FD">
        <w:rPr>
          <w:rFonts w:eastAsiaTheme="minorHAnsi" w:cs="Arial"/>
        </w:rPr>
        <w:t>4</w:t>
      </w:r>
      <w:r>
        <w:rPr>
          <w:rFonts w:eastAsiaTheme="minorHAnsi" w:cs="Arial"/>
        </w:rPr>
        <w:t>8</w:t>
      </w:r>
      <w:r w:rsidRPr="000167FD">
        <w:rPr>
          <w:rFonts w:eastAsiaTheme="minorHAnsi" w:cs="Arial"/>
        </w:rPr>
        <w:t xml:space="preserve">. On the line for Supplies, the amount in the Adjustments column represents the </w:t>
      </w:r>
    </w:p>
    <w:p w:rsidR="000167FD" w:rsidRPr="000167FD" w:rsidRDefault="000167FD" w:rsidP="000167FD">
      <w:pPr>
        <w:rPr>
          <w:rFonts w:eastAsiaTheme="minorHAnsi" w:cs="Arial"/>
        </w:rPr>
      </w:pPr>
      <w:r w:rsidRPr="000167FD">
        <w:rPr>
          <w:rFonts w:eastAsiaTheme="minorHAnsi" w:cs="Arial"/>
        </w:rPr>
        <w:tab/>
      </w:r>
      <w:proofErr w:type="gramStart"/>
      <w:r w:rsidRPr="000167FD">
        <w:rPr>
          <w:rFonts w:eastAsiaTheme="minorHAnsi" w:cs="Arial"/>
        </w:rPr>
        <w:t>supplies</w:t>
      </w:r>
      <w:proofErr w:type="gramEnd"/>
      <w:r w:rsidRPr="000167FD">
        <w:rPr>
          <w:rFonts w:eastAsiaTheme="minorHAnsi" w:cs="Arial"/>
        </w:rPr>
        <w:t xml:space="preserve"> that were purchased during 2011.</w:t>
      </w:r>
    </w:p>
    <w:p w:rsidR="000167FD" w:rsidRPr="000167FD" w:rsidRDefault="000167FD" w:rsidP="000167FD">
      <w:pPr>
        <w:rPr>
          <w:rFonts w:eastAsiaTheme="minorHAnsi" w:cs="Arial"/>
        </w:rPr>
      </w:pPr>
      <w:r w:rsidRPr="000167FD">
        <w:rPr>
          <w:rFonts w:eastAsiaTheme="minorHAnsi" w:cs="Arial"/>
        </w:rPr>
        <w:t>4</w:t>
      </w:r>
      <w:r>
        <w:rPr>
          <w:rFonts w:eastAsiaTheme="minorHAnsi" w:cs="Arial"/>
        </w:rPr>
        <w:t>9</w:t>
      </w:r>
      <w:r w:rsidRPr="000167FD">
        <w:rPr>
          <w:rFonts w:eastAsiaTheme="minorHAnsi" w:cs="Arial"/>
        </w:rPr>
        <w:t xml:space="preserve">. On the line for the owner’s capital account, there is an amount in the Adjustment </w:t>
      </w:r>
    </w:p>
    <w:p w:rsidR="000167FD" w:rsidRPr="000167FD" w:rsidRDefault="000167FD" w:rsidP="000167FD">
      <w:pPr>
        <w:rPr>
          <w:rFonts w:eastAsiaTheme="minorHAnsi" w:cs="Arial"/>
        </w:rPr>
      </w:pPr>
      <w:r w:rsidRPr="000167FD">
        <w:rPr>
          <w:rFonts w:eastAsiaTheme="minorHAnsi" w:cs="Arial"/>
        </w:rPr>
        <w:tab/>
        <w:t xml:space="preserve">Credit column which represents the three additional investments the owner made to </w:t>
      </w:r>
    </w:p>
    <w:p w:rsidR="000167FD" w:rsidRPr="000167FD" w:rsidRDefault="000167FD" w:rsidP="000167FD">
      <w:pPr>
        <w:rPr>
          <w:rFonts w:eastAsiaTheme="minorHAnsi" w:cs="Arial"/>
        </w:rPr>
      </w:pPr>
      <w:r w:rsidRPr="000167FD">
        <w:rPr>
          <w:rFonts w:eastAsiaTheme="minorHAnsi" w:cs="Arial"/>
        </w:rPr>
        <w:tab/>
      </w:r>
      <w:proofErr w:type="gramStart"/>
      <w:r w:rsidRPr="000167FD">
        <w:rPr>
          <w:rFonts w:eastAsiaTheme="minorHAnsi" w:cs="Arial"/>
        </w:rPr>
        <w:t>his</w:t>
      </w:r>
      <w:proofErr w:type="gramEnd"/>
      <w:r w:rsidRPr="000167FD">
        <w:rPr>
          <w:rFonts w:eastAsiaTheme="minorHAnsi" w:cs="Arial"/>
        </w:rPr>
        <w:t xml:space="preserve"> business in 2011.</w:t>
      </w:r>
    </w:p>
    <w:p w:rsidR="000167FD" w:rsidRDefault="000167FD" w:rsidP="000167FD">
      <w:pPr>
        <w:rPr>
          <w:rFonts w:eastAsiaTheme="minorHAnsi" w:cs="Arial"/>
        </w:rPr>
      </w:pPr>
    </w:p>
    <w:p w:rsidR="000167FD" w:rsidRDefault="000167FD" w:rsidP="000167FD">
      <w:pPr>
        <w:rPr>
          <w:rFonts w:eastAsiaTheme="minorHAnsi" w:cs="Arial"/>
        </w:rPr>
      </w:pPr>
    </w:p>
    <w:p w:rsidR="000167FD" w:rsidRPr="000167FD" w:rsidRDefault="000167FD" w:rsidP="000167FD">
      <w:pPr>
        <w:rPr>
          <w:rFonts w:eastAsiaTheme="minorHAnsi" w:cs="Arial"/>
        </w:rPr>
      </w:pPr>
    </w:p>
    <w:p w:rsidR="000167FD" w:rsidRPr="000167FD" w:rsidRDefault="000167FD" w:rsidP="000167FD">
      <w:pPr>
        <w:rPr>
          <w:rFonts w:eastAsiaTheme="minorHAnsi" w:cs="Arial"/>
          <w:b/>
          <w:u w:val="single"/>
        </w:rPr>
      </w:pPr>
      <w:r w:rsidRPr="000167FD">
        <w:rPr>
          <w:rFonts w:eastAsiaTheme="minorHAnsi" w:cs="Arial"/>
          <w:b/>
          <w:u w:val="single"/>
        </w:rPr>
        <w:t xml:space="preserve">Group </w:t>
      </w:r>
      <w:r>
        <w:rPr>
          <w:rFonts w:eastAsiaTheme="minorHAnsi" w:cs="Arial"/>
          <w:b/>
          <w:u w:val="single"/>
        </w:rPr>
        <w:t>7</w:t>
      </w:r>
    </w:p>
    <w:p w:rsidR="000167FD" w:rsidRPr="000167FD" w:rsidRDefault="000167FD" w:rsidP="000167FD">
      <w:pPr>
        <w:jc w:val="both"/>
        <w:rPr>
          <w:rFonts w:eastAsiaTheme="minorHAnsi" w:cs="Arial"/>
          <w:b/>
        </w:rPr>
      </w:pPr>
      <w:r w:rsidRPr="000167FD">
        <w:rPr>
          <w:rFonts w:eastAsiaTheme="minorHAnsi" w:cs="Arial"/>
          <w:b/>
        </w:rPr>
        <w:t xml:space="preserve">Continue to refer to Table </w:t>
      </w:r>
      <w:r>
        <w:rPr>
          <w:rFonts w:eastAsiaTheme="minorHAnsi" w:cs="Arial"/>
          <w:b/>
        </w:rPr>
        <w:t>3</w:t>
      </w:r>
      <w:r w:rsidRPr="000167FD">
        <w:rPr>
          <w:rFonts w:eastAsiaTheme="minorHAnsi" w:cs="Arial"/>
          <w:b/>
        </w:rPr>
        <w:t xml:space="preserve">.  For questions </w:t>
      </w:r>
      <w:r>
        <w:rPr>
          <w:rFonts w:eastAsiaTheme="minorHAnsi" w:cs="Arial"/>
          <w:b/>
        </w:rPr>
        <w:t>50</w:t>
      </w:r>
      <w:r w:rsidRPr="000167FD">
        <w:rPr>
          <w:rFonts w:eastAsiaTheme="minorHAnsi" w:cs="Arial"/>
          <w:b/>
        </w:rPr>
        <w:t xml:space="preserve"> through </w:t>
      </w:r>
      <w:r>
        <w:rPr>
          <w:rFonts w:eastAsiaTheme="minorHAnsi" w:cs="Arial"/>
          <w:b/>
        </w:rPr>
        <w:t>55</w:t>
      </w:r>
      <w:r w:rsidRPr="000167FD">
        <w:rPr>
          <w:rFonts w:eastAsiaTheme="minorHAnsi" w:cs="Arial"/>
          <w:b/>
        </w:rPr>
        <w:t>, write the correct amount on your answer sheet.  These questions refer to the properly completed work sheet.</w:t>
      </w:r>
    </w:p>
    <w:p w:rsidR="000167FD" w:rsidRPr="000167FD" w:rsidRDefault="000167FD" w:rsidP="000167FD">
      <w:pPr>
        <w:jc w:val="both"/>
        <w:rPr>
          <w:rFonts w:eastAsiaTheme="minorHAnsi" w:cs="Arial"/>
        </w:rPr>
      </w:pPr>
    </w:p>
    <w:p w:rsidR="000167FD" w:rsidRPr="000167FD" w:rsidRDefault="000167FD" w:rsidP="000167FD">
      <w:pPr>
        <w:jc w:val="both"/>
        <w:rPr>
          <w:rFonts w:eastAsiaTheme="minorHAnsi" w:cs="Arial"/>
        </w:rPr>
      </w:pPr>
      <w:r w:rsidRPr="000167FD">
        <w:rPr>
          <w:rFonts w:eastAsiaTheme="minorHAnsi" w:cs="Arial"/>
        </w:rPr>
        <w:t>What was the balance in each of the following accounts in the unadjusted trial balance?</w:t>
      </w:r>
    </w:p>
    <w:p w:rsidR="000167FD" w:rsidRPr="000167FD" w:rsidRDefault="000167FD" w:rsidP="000167FD">
      <w:pPr>
        <w:jc w:val="both"/>
        <w:rPr>
          <w:rFonts w:eastAsiaTheme="minorHAnsi" w:cs="Arial"/>
        </w:rPr>
      </w:pPr>
    </w:p>
    <w:p w:rsidR="000167FD" w:rsidRPr="000167FD" w:rsidRDefault="000167FD" w:rsidP="000167FD">
      <w:pPr>
        <w:ind w:hanging="90"/>
        <w:jc w:val="both"/>
        <w:rPr>
          <w:rFonts w:eastAsiaTheme="minorHAnsi" w:cs="Arial"/>
        </w:rPr>
      </w:pPr>
      <w:r w:rsidRPr="000167FD">
        <w:rPr>
          <w:rFonts w:eastAsiaTheme="minorHAnsi" w:cs="Arial"/>
        </w:rPr>
        <w:t>*</w:t>
      </w:r>
      <w:r>
        <w:rPr>
          <w:rFonts w:eastAsiaTheme="minorHAnsi" w:cs="Arial"/>
        </w:rPr>
        <w:t>50</w:t>
      </w:r>
      <w:r w:rsidRPr="000167FD">
        <w:rPr>
          <w:rFonts w:eastAsiaTheme="minorHAnsi" w:cs="Arial"/>
        </w:rPr>
        <w:t>. Supplies</w:t>
      </w:r>
    </w:p>
    <w:p w:rsidR="000167FD" w:rsidRPr="000167FD" w:rsidRDefault="000167FD" w:rsidP="000167FD">
      <w:pPr>
        <w:ind w:hanging="90"/>
        <w:jc w:val="both"/>
        <w:rPr>
          <w:rFonts w:eastAsiaTheme="minorHAnsi" w:cs="Arial"/>
        </w:rPr>
      </w:pPr>
      <w:r w:rsidRPr="000167FD">
        <w:rPr>
          <w:rFonts w:eastAsiaTheme="minorHAnsi" w:cs="Arial"/>
        </w:rPr>
        <w:t>*</w:t>
      </w:r>
      <w:r>
        <w:rPr>
          <w:rFonts w:eastAsiaTheme="minorHAnsi" w:cs="Arial"/>
        </w:rPr>
        <w:t>51</w:t>
      </w:r>
      <w:r w:rsidRPr="000167FD">
        <w:rPr>
          <w:rFonts w:eastAsiaTheme="minorHAnsi" w:cs="Arial"/>
        </w:rPr>
        <w:t>. Prepaid Insurance</w:t>
      </w:r>
    </w:p>
    <w:p w:rsidR="000167FD" w:rsidRPr="000167FD" w:rsidRDefault="000167FD" w:rsidP="000167FD">
      <w:pPr>
        <w:jc w:val="both"/>
        <w:rPr>
          <w:rFonts w:eastAsiaTheme="minorHAnsi" w:cs="Arial"/>
        </w:rPr>
      </w:pPr>
      <w:r w:rsidRPr="000167FD">
        <w:rPr>
          <w:rFonts w:eastAsiaTheme="minorHAnsi" w:cs="Arial"/>
        </w:rPr>
        <w:t>5</w:t>
      </w:r>
      <w:r>
        <w:rPr>
          <w:rFonts w:eastAsiaTheme="minorHAnsi" w:cs="Arial"/>
        </w:rPr>
        <w:t>2</w:t>
      </w:r>
      <w:r w:rsidRPr="000167FD">
        <w:rPr>
          <w:rFonts w:eastAsiaTheme="minorHAnsi" w:cs="Arial"/>
        </w:rPr>
        <w:t>. Merchandise Inventory</w:t>
      </w:r>
    </w:p>
    <w:p w:rsidR="000167FD" w:rsidRPr="000167FD" w:rsidRDefault="000167FD" w:rsidP="000167FD">
      <w:pPr>
        <w:jc w:val="both"/>
        <w:rPr>
          <w:rFonts w:eastAsiaTheme="minorHAnsi" w:cs="Arial"/>
        </w:rPr>
      </w:pPr>
      <w:r w:rsidRPr="000167FD">
        <w:rPr>
          <w:rFonts w:eastAsiaTheme="minorHAnsi" w:cs="Arial"/>
        </w:rPr>
        <w:t>5</w:t>
      </w:r>
      <w:r>
        <w:rPr>
          <w:rFonts w:eastAsiaTheme="minorHAnsi" w:cs="Arial"/>
        </w:rPr>
        <w:t>3</w:t>
      </w:r>
      <w:r w:rsidRPr="000167FD">
        <w:rPr>
          <w:rFonts w:eastAsiaTheme="minorHAnsi" w:cs="Arial"/>
        </w:rPr>
        <w:t>. Ben Medina, Capital</w:t>
      </w:r>
    </w:p>
    <w:p w:rsidR="000167FD" w:rsidRPr="000167FD" w:rsidRDefault="000167FD" w:rsidP="000167FD">
      <w:pPr>
        <w:jc w:val="both"/>
        <w:rPr>
          <w:rFonts w:eastAsiaTheme="minorHAnsi" w:cs="Arial"/>
        </w:rPr>
      </w:pPr>
      <w:r w:rsidRPr="000167FD">
        <w:rPr>
          <w:rFonts w:eastAsiaTheme="minorHAnsi" w:cs="Arial"/>
        </w:rPr>
        <w:t>5</w:t>
      </w:r>
      <w:r>
        <w:rPr>
          <w:rFonts w:eastAsiaTheme="minorHAnsi" w:cs="Arial"/>
        </w:rPr>
        <w:t>4</w:t>
      </w:r>
      <w:r w:rsidRPr="000167FD">
        <w:rPr>
          <w:rFonts w:eastAsiaTheme="minorHAnsi" w:cs="Arial"/>
        </w:rPr>
        <w:t>. Income Summary</w:t>
      </w:r>
    </w:p>
    <w:p w:rsidR="000167FD" w:rsidRPr="000167FD" w:rsidRDefault="000167FD" w:rsidP="000167FD">
      <w:pPr>
        <w:jc w:val="both"/>
        <w:rPr>
          <w:rFonts w:eastAsiaTheme="minorHAnsi" w:cs="Arial"/>
        </w:rPr>
      </w:pPr>
      <w:r w:rsidRPr="000167FD">
        <w:rPr>
          <w:rFonts w:eastAsiaTheme="minorHAnsi" w:cs="Arial"/>
        </w:rPr>
        <w:t>5</w:t>
      </w:r>
      <w:r>
        <w:rPr>
          <w:rFonts w:eastAsiaTheme="minorHAnsi" w:cs="Arial"/>
        </w:rPr>
        <w:t>5</w:t>
      </w:r>
      <w:r w:rsidRPr="000167FD">
        <w:rPr>
          <w:rFonts w:eastAsiaTheme="minorHAnsi" w:cs="Arial"/>
        </w:rPr>
        <w:t>. Insurance Expense</w:t>
      </w:r>
    </w:p>
    <w:p w:rsidR="000167FD" w:rsidRDefault="000167FD">
      <w:pPr>
        <w:spacing w:after="200" w:line="276" w:lineRule="auto"/>
        <w:rPr>
          <w:rFonts w:eastAsiaTheme="minorHAnsi" w:cs="Arial"/>
        </w:rPr>
      </w:pPr>
      <w:r>
        <w:rPr>
          <w:rFonts w:eastAsiaTheme="minorHAnsi" w:cs="Arial"/>
        </w:rPr>
        <w:br w:type="page"/>
      </w:r>
    </w:p>
    <w:p w:rsidR="000167FD" w:rsidRPr="000167FD" w:rsidRDefault="000167FD" w:rsidP="000167FD">
      <w:pPr>
        <w:rPr>
          <w:rFonts w:eastAsiaTheme="minorHAnsi" w:cs="Arial"/>
          <w:b/>
          <w:u w:val="single"/>
        </w:rPr>
      </w:pPr>
      <w:r w:rsidRPr="000167FD">
        <w:rPr>
          <w:rFonts w:eastAsiaTheme="minorHAnsi" w:cs="Arial"/>
          <w:b/>
          <w:u w:val="single"/>
        </w:rPr>
        <w:lastRenderedPageBreak/>
        <w:t xml:space="preserve">Group </w:t>
      </w:r>
      <w:r>
        <w:rPr>
          <w:rFonts w:eastAsiaTheme="minorHAnsi" w:cs="Arial"/>
          <w:b/>
          <w:u w:val="single"/>
        </w:rPr>
        <w:t>8</w:t>
      </w:r>
    </w:p>
    <w:p w:rsidR="000167FD" w:rsidRPr="000167FD" w:rsidRDefault="000167FD" w:rsidP="000167FD">
      <w:pPr>
        <w:jc w:val="both"/>
        <w:rPr>
          <w:rFonts w:eastAsiaTheme="minorHAnsi" w:cs="Arial"/>
          <w:b/>
        </w:rPr>
      </w:pPr>
      <w:r w:rsidRPr="000167FD">
        <w:rPr>
          <w:rFonts w:eastAsiaTheme="minorHAnsi" w:cs="Arial"/>
          <w:b/>
        </w:rPr>
        <w:t xml:space="preserve">Continue to refer to Table </w:t>
      </w:r>
      <w:r>
        <w:rPr>
          <w:rFonts w:eastAsiaTheme="minorHAnsi" w:cs="Arial"/>
          <w:b/>
        </w:rPr>
        <w:t>3</w:t>
      </w:r>
      <w:r w:rsidRPr="000167FD">
        <w:rPr>
          <w:rFonts w:eastAsiaTheme="minorHAnsi" w:cs="Arial"/>
          <w:b/>
        </w:rPr>
        <w:t xml:space="preserve">.  For questions </w:t>
      </w:r>
      <w:r>
        <w:rPr>
          <w:rFonts w:eastAsiaTheme="minorHAnsi" w:cs="Arial"/>
          <w:b/>
        </w:rPr>
        <w:t>56</w:t>
      </w:r>
      <w:r w:rsidRPr="000167FD">
        <w:rPr>
          <w:rFonts w:eastAsiaTheme="minorHAnsi" w:cs="Arial"/>
          <w:b/>
        </w:rPr>
        <w:t xml:space="preserve"> through </w:t>
      </w:r>
      <w:r>
        <w:rPr>
          <w:rFonts w:eastAsiaTheme="minorHAnsi" w:cs="Arial"/>
          <w:b/>
        </w:rPr>
        <w:t>59</w:t>
      </w:r>
      <w:r w:rsidRPr="000167FD">
        <w:rPr>
          <w:rFonts w:eastAsiaTheme="minorHAnsi" w:cs="Arial"/>
          <w:b/>
        </w:rPr>
        <w:t>, write the correct amount on your answer sheet.  These questions refer to the properly completed work sheet.</w:t>
      </w:r>
    </w:p>
    <w:p w:rsidR="000167FD" w:rsidRPr="000167FD" w:rsidRDefault="000167FD" w:rsidP="000167FD">
      <w:pPr>
        <w:rPr>
          <w:rFonts w:eastAsiaTheme="minorHAnsi" w:cs="Arial"/>
        </w:rPr>
      </w:pPr>
    </w:p>
    <w:p w:rsidR="000167FD" w:rsidRPr="000167FD" w:rsidRDefault="000167FD" w:rsidP="000167FD">
      <w:pPr>
        <w:rPr>
          <w:rFonts w:eastAsiaTheme="minorHAnsi" w:cs="Arial"/>
        </w:rPr>
      </w:pPr>
      <w:r w:rsidRPr="000167FD">
        <w:rPr>
          <w:rFonts w:eastAsiaTheme="minorHAnsi" w:cs="Arial"/>
        </w:rPr>
        <w:t>What was the balance in each of the following accounts on January 1, 2011?</w:t>
      </w:r>
    </w:p>
    <w:p w:rsidR="000167FD" w:rsidRPr="000167FD" w:rsidRDefault="000167FD" w:rsidP="000167FD">
      <w:pPr>
        <w:rPr>
          <w:rFonts w:eastAsiaTheme="minorHAnsi" w:cs="Arial"/>
        </w:rPr>
      </w:pPr>
    </w:p>
    <w:p w:rsidR="000167FD" w:rsidRPr="000167FD" w:rsidRDefault="000167FD" w:rsidP="000167FD">
      <w:pPr>
        <w:ind w:hanging="90"/>
        <w:rPr>
          <w:rFonts w:eastAsiaTheme="minorHAnsi" w:cs="Arial"/>
        </w:rPr>
      </w:pPr>
      <w:r w:rsidRPr="000167FD">
        <w:rPr>
          <w:rFonts w:eastAsiaTheme="minorHAnsi" w:cs="Arial"/>
        </w:rPr>
        <w:t>*56. Supplies</w:t>
      </w:r>
    </w:p>
    <w:p w:rsidR="000167FD" w:rsidRPr="000167FD" w:rsidRDefault="000167FD" w:rsidP="000167FD">
      <w:pPr>
        <w:ind w:hanging="90"/>
        <w:rPr>
          <w:rFonts w:eastAsiaTheme="minorHAnsi" w:cs="Arial"/>
        </w:rPr>
      </w:pPr>
      <w:r w:rsidRPr="000167FD">
        <w:rPr>
          <w:rFonts w:eastAsiaTheme="minorHAnsi" w:cs="Arial"/>
        </w:rPr>
        <w:t>*57. Prepaid Insurance</w:t>
      </w:r>
    </w:p>
    <w:p w:rsidR="000167FD" w:rsidRPr="000167FD" w:rsidRDefault="000167FD" w:rsidP="000167FD">
      <w:pPr>
        <w:ind w:hanging="90"/>
        <w:rPr>
          <w:rFonts w:eastAsiaTheme="minorHAnsi" w:cs="Arial"/>
        </w:rPr>
      </w:pPr>
      <w:r w:rsidRPr="000167FD">
        <w:rPr>
          <w:rFonts w:eastAsiaTheme="minorHAnsi" w:cs="Arial"/>
        </w:rPr>
        <w:t>*58. Ben Medina, Capital</w:t>
      </w:r>
    </w:p>
    <w:p w:rsidR="000167FD" w:rsidRPr="000167FD" w:rsidRDefault="000167FD" w:rsidP="000167FD">
      <w:pPr>
        <w:rPr>
          <w:rFonts w:eastAsiaTheme="minorHAnsi" w:cs="Arial"/>
        </w:rPr>
      </w:pPr>
      <w:r w:rsidRPr="000167FD">
        <w:rPr>
          <w:rFonts w:eastAsiaTheme="minorHAnsi" w:cs="Arial"/>
        </w:rPr>
        <w:t>59. Income Summary</w:t>
      </w:r>
    </w:p>
    <w:p w:rsidR="000167FD" w:rsidRPr="000167FD" w:rsidRDefault="000167FD" w:rsidP="000167FD">
      <w:pPr>
        <w:spacing w:after="200" w:line="276" w:lineRule="auto"/>
        <w:rPr>
          <w:rFonts w:eastAsiaTheme="minorHAnsi" w:cs="Arial"/>
        </w:rPr>
      </w:pPr>
    </w:p>
    <w:p w:rsidR="000167FD" w:rsidRPr="000167FD" w:rsidRDefault="009A2B77" w:rsidP="000167FD">
      <w:pPr>
        <w:rPr>
          <w:rFonts w:eastAsiaTheme="minorEastAsia" w:cs="Arial"/>
          <w:b/>
          <w:u w:val="single"/>
        </w:rPr>
      </w:pPr>
      <w:r w:rsidRPr="009A2B77">
        <w:rPr>
          <w:rFonts w:eastAsiaTheme="minorEastAsia" w:cs="Arial"/>
          <w:b/>
          <w:u w:val="single"/>
        </w:rPr>
        <w:t>Group 9</w:t>
      </w:r>
    </w:p>
    <w:p w:rsidR="000167FD" w:rsidRPr="000167FD" w:rsidRDefault="000167FD" w:rsidP="009A2B77">
      <w:pPr>
        <w:jc w:val="both"/>
        <w:rPr>
          <w:rFonts w:eastAsiaTheme="minorEastAsia" w:cs="Arial"/>
          <w:b/>
        </w:rPr>
      </w:pPr>
      <w:r w:rsidRPr="000167FD">
        <w:rPr>
          <w:rFonts w:eastAsiaTheme="minorEastAsia" w:cs="Arial"/>
          <w:b/>
        </w:rPr>
        <w:t xml:space="preserve">Continue to refer to Table </w:t>
      </w:r>
      <w:r w:rsidR="009A2B77">
        <w:rPr>
          <w:rFonts w:eastAsiaTheme="minorEastAsia" w:cs="Arial"/>
          <w:b/>
        </w:rPr>
        <w:t>3</w:t>
      </w:r>
      <w:r w:rsidRPr="000167FD">
        <w:rPr>
          <w:rFonts w:eastAsiaTheme="minorEastAsia" w:cs="Arial"/>
          <w:b/>
        </w:rPr>
        <w:t xml:space="preserve">.  For questions </w:t>
      </w:r>
      <w:r w:rsidR="009A2B77">
        <w:rPr>
          <w:rFonts w:eastAsiaTheme="minorEastAsia" w:cs="Arial"/>
          <w:b/>
        </w:rPr>
        <w:t>60</w:t>
      </w:r>
      <w:r w:rsidRPr="000167FD">
        <w:rPr>
          <w:rFonts w:eastAsiaTheme="minorEastAsia" w:cs="Arial"/>
          <w:b/>
        </w:rPr>
        <w:t xml:space="preserve"> through </w:t>
      </w:r>
      <w:r w:rsidR="009A2B77">
        <w:rPr>
          <w:rFonts w:eastAsiaTheme="minorEastAsia" w:cs="Arial"/>
          <w:b/>
        </w:rPr>
        <w:t>65</w:t>
      </w:r>
      <w:r w:rsidRPr="000167FD">
        <w:rPr>
          <w:rFonts w:eastAsiaTheme="minorEastAsia" w:cs="Arial"/>
          <w:b/>
        </w:rPr>
        <w:t>, write the correct amount on your answer sheet.  These questions refer to the properly completed work sheet.</w:t>
      </w:r>
    </w:p>
    <w:p w:rsidR="000167FD" w:rsidRPr="000167FD" w:rsidRDefault="000167FD" w:rsidP="000167FD">
      <w:pPr>
        <w:rPr>
          <w:rFonts w:eastAsiaTheme="minorEastAsia" w:cs="Arial"/>
          <w:b/>
        </w:rPr>
      </w:pPr>
    </w:p>
    <w:p w:rsidR="000167FD" w:rsidRPr="000167FD" w:rsidRDefault="000167FD" w:rsidP="000167FD">
      <w:pPr>
        <w:rPr>
          <w:rFonts w:eastAsiaTheme="minorEastAsia" w:cs="Arial"/>
        </w:rPr>
      </w:pPr>
      <w:r w:rsidRPr="000167FD">
        <w:rPr>
          <w:rFonts w:eastAsiaTheme="minorEastAsia" w:cs="Arial"/>
        </w:rPr>
        <w:t>What was the balance in each of the following accounts in the adjusted trial balance?</w:t>
      </w:r>
    </w:p>
    <w:p w:rsidR="000167FD" w:rsidRPr="000167FD" w:rsidRDefault="000167FD" w:rsidP="000167FD">
      <w:pPr>
        <w:rPr>
          <w:rFonts w:eastAsiaTheme="minorEastAsia" w:cs="Arial"/>
        </w:rPr>
      </w:pPr>
    </w:p>
    <w:p w:rsidR="000167FD" w:rsidRPr="000167FD" w:rsidRDefault="000167FD" w:rsidP="000167FD">
      <w:pPr>
        <w:ind w:hanging="90"/>
        <w:rPr>
          <w:rFonts w:eastAsiaTheme="minorEastAsia" w:cs="Arial"/>
        </w:rPr>
      </w:pPr>
      <w:r w:rsidRPr="000167FD">
        <w:rPr>
          <w:rFonts w:eastAsiaTheme="minorEastAsia" w:cs="Arial"/>
        </w:rPr>
        <w:t>*60. Cash in Bank</w:t>
      </w:r>
    </w:p>
    <w:p w:rsidR="000167FD" w:rsidRPr="000167FD" w:rsidRDefault="000167FD" w:rsidP="000167FD">
      <w:pPr>
        <w:ind w:hanging="90"/>
        <w:rPr>
          <w:rFonts w:eastAsiaTheme="minorEastAsia" w:cs="Arial"/>
        </w:rPr>
      </w:pPr>
      <w:r w:rsidRPr="000167FD">
        <w:rPr>
          <w:rFonts w:eastAsiaTheme="minorEastAsia" w:cs="Arial"/>
        </w:rPr>
        <w:t>*61. Accounts Receivable</w:t>
      </w:r>
    </w:p>
    <w:p w:rsidR="000167FD" w:rsidRPr="000167FD" w:rsidRDefault="000167FD" w:rsidP="000167FD">
      <w:pPr>
        <w:ind w:hanging="90"/>
        <w:rPr>
          <w:rFonts w:eastAsiaTheme="minorEastAsia" w:cs="Arial"/>
        </w:rPr>
      </w:pPr>
      <w:r w:rsidRPr="000167FD">
        <w:rPr>
          <w:rFonts w:eastAsiaTheme="minorEastAsia" w:cs="Arial"/>
        </w:rPr>
        <w:t>*62. Merchandise Inventory</w:t>
      </w:r>
    </w:p>
    <w:p w:rsidR="000167FD" w:rsidRPr="000167FD" w:rsidRDefault="000167FD" w:rsidP="000167FD">
      <w:pPr>
        <w:ind w:hanging="90"/>
        <w:rPr>
          <w:rFonts w:eastAsiaTheme="minorEastAsia" w:cs="Arial"/>
        </w:rPr>
      </w:pPr>
      <w:r w:rsidRPr="000167FD">
        <w:rPr>
          <w:rFonts w:eastAsiaTheme="minorEastAsia" w:cs="Arial"/>
        </w:rPr>
        <w:t>*63. Sales</w:t>
      </w:r>
    </w:p>
    <w:p w:rsidR="000167FD" w:rsidRPr="000167FD" w:rsidRDefault="000167FD" w:rsidP="000167FD">
      <w:pPr>
        <w:rPr>
          <w:rFonts w:eastAsiaTheme="minorEastAsia" w:cs="Arial"/>
        </w:rPr>
      </w:pPr>
      <w:r w:rsidRPr="000167FD">
        <w:rPr>
          <w:rFonts w:eastAsiaTheme="minorEastAsia" w:cs="Arial"/>
        </w:rPr>
        <w:t>64. Ben Medina, Capital</w:t>
      </w:r>
    </w:p>
    <w:p w:rsidR="009A2B77" w:rsidRDefault="000167FD" w:rsidP="000167FD">
      <w:pPr>
        <w:rPr>
          <w:rFonts w:eastAsiaTheme="minorEastAsia" w:cs="Arial"/>
        </w:rPr>
      </w:pPr>
      <w:r w:rsidRPr="000167FD">
        <w:rPr>
          <w:rFonts w:eastAsiaTheme="minorEastAsia" w:cs="Arial"/>
        </w:rPr>
        <w:t>65. Ben Medina, Drawing</w:t>
      </w:r>
    </w:p>
    <w:p w:rsidR="009A2B77" w:rsidRDefault="009A2B77" w:rsidP="000167FD">
      <w:pPr>
        <w:rPr>
          <w:rFonts w:eastAsiaTheme="minorEastAsia" w:cs="Arial"/>
        </w:rPr>
      </w:pPr>
    </w:p>
    <w:p w:rsidR="009A2B77" w:rsidRDefault="009A2B77" w:rsidP="000167FD">
      <w:pPr>
        <w:rPr>
          <w:rFonts w:eastAsiaTheme="minorEastAsia" w:cs="Arial"/>
        </w:rPr>
      </w:pPr>
    </w:p>
    <w:p w:rsidR="000167FD" w:rsidRPr="000167FD" w:rsidRDefault="000167FD" w:rsidP="000167FD">
      <w:pPr>
        <w:rPr>
          <w:rFonts w:eastAsiaTheme="minorHAnsi" w:cs="Arial"/>
          <w:b/>
          <w:u w:val="single"/>
        </w:rPr>
      </w:pPr>
      <w:r w:rsidRPr="000167FD">
        <w:rPr>
          <w:rFonts w:eastAsiaTheme="minorHAnsi" w:cs="Arial"/>
          <w:b/>
          <w:u w:val="single"/>
        </w:rPr>
        <w:t xml:space="preserve">Group </w:t>
      </w:r>
      <w:r w:rsidR="009A2B77">
        <w:rPr>
          <w:rFonts w:eastAsiaTheme="minorHAnsi" w:cs="Arial"/>
          <w:b/>
          <w:u w:val="single"/>
        </w:rPr>
        <w:t>10</w:t>
      </w:r>
    </w:p>
    <w:p w:rsidR="000167FD" w:rsidRPr="000167FD" w:rsidRDefault="000167FD" w:rsidP="000167FD">
      <w:pPr>
        <w:jc w:val="both"/>
        <w:rPr>
          <w:rFonts w:eastAsiaTheme="minorHAnsi" w:cs="Arial"/>
          <w:b/>
        </w:rPr>
      </w:pPr>
      <w:r w:rsidRPr="000167FD">
        <w:rPr>
          <w:rFonts w:eastAsiaTheme="minorHAnsi" w:cs="Arial"/>
          <w:b/>
        </w:rPr>
        <w:t xml:space="preserve">Continue to refer to Table </w:t>
      </w:r>
      <w:r w:rsidR="009A2B77">
        <w:rPr>
          <w:rFonts w:eastAsiaTheme="minorHAnsi" w:cs="Arial"/>
          <w:b/>
        </w:rPr>
        <w:t>3</w:t>
      </w:r>
      <w:r w:rsidRPr="000167FD">
        <w:rPr>
          <w:rFonts w:eastAsiaTheme="minorHAnsi" w:cs="Arial"/>
          <w:b/>
        </w:rPr>
        <w:t xml:space="preserve">.  For questions </w:t>
      </w:r>
      <w:r w:rsidR="009A2B77">
        <w:rPr>
          <w:rFonts w:eastAsiaTheme="minorHAnsi" w:cs="Arial"/>
          <w:b/>
        </w:rPr>
        <w:t>66</w:t>
      </w:r>
      <w:r w:rsidRPr="000167FD">
        <w:rPr>
          <w:rFonts w:eastAsiaTheme="minorHAnsi" w:cs="Arial"/>
          <w:b/>
        </w:rPr>
        <w:t xml:space="preserve"> through </w:t>
      </w:r>
      <w:r w:rsidR="009A2B77">
        <w:rPr>
          <w:rFonts w:eastAsiaTheme="minorHAnsi" w:cs="Arial"/>
          <w:b/>
        </w:rPr>
        <w:t>75</w:t>
      </w:r>
      <w:r w:rsidRPr="000167FD">
        <w:rPr>
          <w:rFonts w:eastAsiaTheme="minorHAnsi" w:cs="Arial"/>
          <w:b/>
        </w:rPr>
        <w:t>, give the correct amounts that would appear on the income statement for the twelve months ending December 31, 2011 and the balance sheet dated December 31, 2011.</w:t>
      </w:r>
    </w:p>
    <w:p w:rsidR="000167FD" w:rsidRPr="000167FD" w:rsidRDefault="000167FD" w:rsidP="000167FD">
      <w:pPr>
        <w:rPr>
          <w:rFonts w:eastAsiaTheme="minorHAnsi" w:cs="Arial"/>
        </w:rPr>
      </w:pPr>
    </w:p>
    <w:p w:rsidR="000167FD" w:rsidRPr="000167FD" w:rsidRDefault="000167FD" w:rsidP="000167FD">
      <w:pPr>
        <w:rPr>
          <w:rFonts w:eastAsiaTheme="minorHAnsi" w:cs="Arial"/>
        </w:rPr>
      </w:pPr>
      <w:r w:rsidRPr="000167FD">
        <w:rPr>
          <w:rFonts w:eastAsiaTheme="minorHAnsi" w:cs="Arial"/>
        </w:rPr>
        <w:t>6</w:t>
      </w:r>
      <w:r w:rsidR="009A2B77">
        <w:rPr>
          <w:rFonts w:eastAsiaTheme="minorHAnsi" w:cs="Arial"/>
        </w:rPr>
        <w:t>6</w:t>
      </w:r>
      <w:r w:rsidRPr="000167FD">
        <w:rPr>
          <w:rFonts w:eastAsiaTheme="minorHAnsi" w:cs="Arial"/>
        </w:rPr>
        <w:t>. Cost of Delivered Merchandise</w:t>
      </w:r>
      <w:r w:rsidRPr="000167FD">
        <w:rPr>
          <w:rFonts w:eastAsiaTheme="minorHAnsi" w:cs="Arial"/>
        </w:rPr>
        <w:tab/>
      </w:r>
      <w:r w:rsidRPr="000167FD">
        <w:rPr>
          <w:rFonts w:eastAsiaTheme="minorHAnsi" w:cs="Arial"/>
        </w:rPr>
        <w:tab/>
      </w:r>
      <w:r w:rsidRPr="000167FD">
        <w:rPr>
          <w:rFonts w:eastAsiaTheme="minorHAnsi" w:cs="Arial"/>
        </w:rPr>
        <w:tab/>
      </w:r>
      <w:r w:rsidRPr="000167FD">
        <w:rPr>
          <w:rFonts w:eastAsiaTheme="minorHAnsi" w:cs="Arial"/>
        </w:rPr>
        <w:tab/>
      </w:r>
    </w:p>
    <w:p w:rsidR="000167FD" w:rsidRPr="000167FD" w:rsidRDefault="000167FD" w:rsidP="000167FD">
      <w:pPr>
        <w:rPr>
          <w:rFonts w:eastAsiaTheme="minorHAnsi" w:cs="Arial"/>
        </w:rPr>
      </w:pPr>
      <w:r w:rsidRPr="000167FD">
        <w:rPr>
          <w:rFonts w:eastAsiaTheme="minorHAnsi" w:cs="Arial"/>
        </w:rPr>
        <w:t>6</w:t>
      </w:r>
      <w:r w:rsidR="009A2B77">
        <w:rPr>
          <w:rFonts w:eastAsiaTheme="minorHAnsi" w:cs="Arial"/>
        </w:rPr>
        <w:t>7</w:t>
      </w:r>
      <w:r w:rsidRPr="000167FD">
        <w:rPr>
          <w:rFonts w:eastAsiaTheme="minorHAnsi" w:cs="Arial"/>
        </w:rPr>
        <w:t>. Cost of Merchandise Available for Sale</w:t>
      </w:r>
    </w:p>
    <w:p w:rsidR="000167FD" w:rsidRPr="000167FD" w:rsidRDefault="000167FD" w:rsidP="000167FD">
      <w:pPr>
        <w:rPr>
          <w:rFonts w:eastAsiaTheme="minorHAnsi" w:cs="Arial"/>
        </w:rPr>
      </w:pPr>
      <w:r w:rsidRPr="000167FD">
        <w:rPr>
          <w:rFonts w:eastAsiaTheme="minorHAnsi" w:cs="Arial"/>
        </w:rPr>
        <w:t>6</w:t>
      </w:r>
      <w:r w:rsidR="009A2B77">
        <w:rPr>
          <w:rFonts w:eastAsiaTheme="minorHAnsi" w:cs="Arial"/>
        </w:rPr>
        <w:t>8</w:t>
      </w:r>
      <w:r w:rsidRPr="000167FD">
        <w:rPr>
          <w:rFonts w:eastAsiaTheme="minorHAnsi" w:cs="Arial"/>
        </w:rPr>
        <w:t>. Cost of Merchandise Sold</w:t>
      </w:r>
    </w:p>
    <w:p w:rsidR="000167FD" w:rsidRPr="000167FD" w:rsidRDefault="000167FD" w:rsidP="000167FD">
      <w:pPr>
        <w:rPr>
          <w:rFonts w:eastAsiaTheme="minorHAnsi" w:cs="Arial"/>
        </w:rPr>
      </w:pPr>
      <w:r w:rsidRPr="000167FD">
        <w:rPr>
          <w:rFonts w:eastAsiaTheme="minorHAnsi" w:cs="Arial"/>
        </w:rPr>
        <w:t>6</w:t>
      </w:r>
      <w:r w:rsidR="009A2B77">
        <w:rPr>
          <w:rFonts w:eastAsiaTheme="minorHAnsi" w:cs="Arial"/>
        </w:rPr>
        <w:t>9</w:t>
      </w:r>
      <w:r w:rsidRPr="000167FD">
        <w:rPr>
          <w:rFonts w:eastAsiaTheme="minorHAnsi" w:cs="Arial"/>
        </w:rPr>
        <w:t>. Gross Profit</w:t>
      </w:r>
    </w:p>
    <w:p w:rsidR="000167FD" w:rsidRPr="000167FD" w:rsidRDefault="000167FD" w:rsidP="000167FD">
      <w:pPr>
        <w:ind w:hanging="180"/>
        <w:rPr>
          <w:rFonts w:eastAsiaTheme="minorHAnsi" w:cs="Arial"/>
        </w:rPr>
      </w:pPr>
      <w:r w:rsidRPr="000167FD">
        <w:rPr>
          <w:rFonts w:eastAsiaTheme="minorHAnsi" w:cs="Arial"/>
        </w:rPr>
        <w:t>**</w:t>
      </w:r>
      <w:r w:rsidR="009A2B77">
        <w:rPr>
          <w:rFonts w:eastAsiaTheme="minorHAnsi" w:cs="Arial"/>
        </w:rPr>
        <w:t>70</w:t>
      </w:r>
      <w:r w:rsidRPr="000167FD">
        <w:rPr>
          <w:rFonts w:eastAsiaTheme="minorHAnsi" w:cs="Arial"/>
        </w:rPr>
        <w:t>. Net Income</w:t>
      </w:r>
    </w:p>
    <w:p w:rsidR="000167FD" w:rsidRPr="000167FD" w:rsidRDefault="009A2B77" w:rsidP="000167FD">
      <w:pPr>
        <w:rPr>
          <w:rFonts w:eastAsiaTheme="minorHAnsi" w:cs="Arial"/>
        </w:rPr>
      </w:pPr>
      <w:r>
        <w:rPr>
          <w:rFonts w:eastAsiaTheme="minorHAnsi" w:cs="Arial"/>
        </w:rPr>
        <w:t>71</w:t>
      </w:r>
      <w:r w:rsidR="000167FD" w:rsidRPr="000167FD">
        <w:rPr>
          <w:rFonts w:eastAsiaTheme="minorHAnsi" w:cs="Arial"/>
        </w:rPr>
        <w:t>. Net Purchases</w:t>
      </w:r>
    </w:p>
    <w:p w:rsidR="000167FD" w:rsidRPr="000167FD" w:rsidRDefault="000167FD" w:rsidP="000167FD">
      <w:pPr>
        <w:ind w:hanging="90"/>
        <w:rPr>
          <w:rFonts w:eastAsiaTheme="minorHAnsi" w:cs="Arial"/>
        </w:rPr>
      </w:pPr>
      <w:r w:rsidRPr="000167FD">
        <w:rPr>
          <w:rFonts w:eastAsiaTheme="minorHAnsi" w:cs="Arial"/>
        </w:rPr>
        <w:t>*</w:t>
      </w:r>
      <w:r w:rsidR="009A2B77">
        <w:rPr>
          <w:rFonts w:eastAsiaTheme="minorHAnsi" w:cs="Arial"/>
        </w:rPr>
        <w:t>72</w:t>
      </w:r>
      <w:r w:rsidRPr="000167FD">
        <w:rPr>
          <w:rFonts w:eastAsiaTheme="minorHAnsi" w:cs="Arial"/>
        </w:rPr>
        <w:t>. Net Sales</w:t>
      </w:r>
    </w:p>
    <w:p w:rsidR="000167FD" w:rsidRPr="000167FD" w:rsidRDefault="000167FD" w:rsidP="000167FD">
      <w:pPr>
        <w:ind w:hanging="90"/>
        <w:rPr>
          <w:rFonts w:eastAsiaTheme="minorHAnsi" w:cs="Arial"/>
        </w:rPr>
      </w:pPr>
      <w:r w:rsidRPr="000167FD">
        <w:rPr>
          <w:rFonts w:eastAsiaTheme="minorHAnsi" w:cs="Arial"/>
        </w:rPr>
        <w:t>*</w:t>
      </w:r>
      <w:r w:rsidR="009A2B77">
        <w:rPr>
          <w:rFonts w:eastAsiaTheme="minorHAnsi" w:cs="Arial"/>
        </w:rPr>
        <w:t>73</w:t>
      </w:r>
      <w:r w:rsidRPr="000167FD">
        <w:rPr>
          <w:rFonts w:eastAsiaTheme="minorHAnsi" w:cs="Arial"/>
        </w:rPr>
        <w:t>. Total Assets</w:t>
      </w:r>
    </w:p>
    <w:p w:rsidR="000167FD" w:rsidRPr="000167FD" w:rsidRDefault="009A2B77" w:rsidP="000167FD">
      <w:pPr>
        <w:rPr>
          <w:rFonts w:eastAsiaTheme="minorHAnsi" w:cs="Arial"/>
        </w:rPr>
      </w:pPr>
      <w:r>
        <w:rPr>
          <w:rFonts w:eastAsiaTheme="minorHAnsi" w:cs="Arial"/>
        </w:rPr>
        <w:t>74</w:t>
      </w:r>
      <w:r w:rsidR="000167FD" w:rsidRPr="000167FD">
        <w:rPr>
          <w:rFonts w:eastAsiaTheme="minorHAnsi" w:cs="Arial"/>
        </w:rPr>
        <w:t>. Total Liabilities</w:t>
      </w:r>
    </w:p>
    <w:p w:rsidR="000167FD" w:rsidRPr="000167FD" w:rsidRDefault="009A2B77" w:rsidP="000167FD">
      <w:pPr>
        <w:rPr>
          <w:rFonts w:eastAsiaTheme="minorHAnsi" w:cs="Arial"/>
        </w:rPr>
      </w:pPr>
      <w:r>
        <w:rPr>
          <w:rFonts w:eastAsiaTheme="minorHAnsi" w:cs="Arial"/>
        </w:rPr>
        <w:t>75</w:t>
      </w:r>
      <w:r w:rsidR="000167FD" w:rsidRPr="000167FD">
        <w:rPr>
          <w:rFonts w:eastAsiaTheme="minorHAnsi" w:cs="Arial"/>
        </w:rPr>
        <w:t>. Total Expenses</w:t>
      </w:r>
    </w:p>
    <w:p w:rsidR="000167FD" w:rsidRPr="000167FD" w:rsidRDefault="000167FD" w:rsidP="000167FD">
      <w:pPr>
        <w:rPr>
          <w:rFonts w:eastAsiaTheme="minorHAnsi" w:cs="Arial"/>
        </w:rPr>
      </w:pPr>
    </w:p>
    <w:p w:rsidR="009A2B77" w:rsidRDefault="009A2B77">
      <w:pPr>
        <w:spacing w:after="200" w:line="276" w:lineRule="auto"/>
        <w:rPr>
          <w:rFonts w:eastAsiaTheme="minorHAnsi" w:cs="Arial"/>
        </w:rPr>
      </w:pPr>
      <w:r>
        <w:rPr>
          <w:rFonts w:eastAsiaTheme="minorHAnsi" w:cs="Arial"/>
        </w:rPr>
        <w:br w:type="page"/>
      </w:r>
    </w:p>
    <w:p w:rsidR="000167FD" w:rsidRPr="000167FD" w:rsidRDefault="000167FD" w:rsidP="000167FD">
      <w:pPr>
        <w:rPr>
          <w:rFonts w:eastAsiaTheme="minorHAnsi" w:cs="Arial"/>
        </w:rPr>
      </w:pPr>
    </w:p>
    <w:p w:rsidR="000167FD" w:rsidRPr="000167FD" w:rsidRDefault="000167FD" w:rsidP="000167FD">
      <w:pPr>
        <w:jc w:val="both"/>
        <w:rPr>
          <w:rFonts w:cs="Arial"/>
          <w:b/>
          <w:u w:val="single"/>
        </w:rPr>
      </w:pPr>
      <w:r w:rsidRPr="000167FD">
        <w:rPr>
          <w:rFonts w:cs="Arial"/>
          <w:b/>
          <w:u w:val="single"/>
        </w:rPr>
        <w:t xml:space="preserve">Group </w:t>
      </w:r>
      <w:r w:rsidR="009A2B77">
        <w:rPr>
          <w:rFonts w:cs="Arial"/>
          <w:b/>
          <w:u w:val="single"/>
        </w:rPr>
        <w:t>11</w:t>
      </w:r>
    </w:p>
    <w:p w:rsidR="000167FD" w:rsidRPr="000167FD" w:rsidRDefault="000167FD" w:rsidP="000167FD">
      <w:pPr>
        <w:jc w:val="both"/>
        <w:rPr>
          <w:rFonts w:cs="Arial"/>
          <w:b/>
        </w:rPr>
      </w:pPr>
      <w:r w:rsidRPr="000167FD">
        <w:rPr>
          <w:rFonts w:cs="Arial"/>
          <w:b/>
        </w:rPr>
        <w:t xml:space="preserve">Continue to refer to Table </w:t>
      </w:r>
      <w:r w:rsidR="009A2B77">
        <w:rPr>
          <w:rFonts w:cs="Arial"/>
          <w:b/>
        </w:rPr>
        <w:t>3</w:t>
      </w:r>
      <w:r w:rsidRPr="000167FD">
        <w:rPr>
          <w:rFonts w:cs="Arial"/>
          <w:b/>
        </w:rPr>
        <w:t>.  The following chart represents the bottom three lines of selected columns on the completed work sheet: subtotals before net income or net loss is calculated; the line for net income or net loss; and the line for the respective balancing totals for the income statement columns and the balance sheet columns.</w:t>
      </w:r>
    </w:p>
    <w:p w:rsidR="000167FD" w:rsidRPr="000167FD" w:rsidRDefault="000167FD" w:rsidP="000167FD">
      <w:pPr>
        <w:jc w:val="both"/>
        <w:rPr>
          <w:rFonts w:cs="Arial"/>
          <w:b/>
          <w:sz w:val="16"/>
          <w:szCs w:val="16"/>
        </w:rPr>
      </w:pPr>
    </w:p>
    <w:p w:rsidR="000167FD" w:rsidRPr="000167FD" w:rsidRDefault="000167FD" w:rsidP="000167FD">
      <w:pPr>
        <w:jc w:val="both"/>
        <w:rPr>
          <w:rFonts w:cs="Arial"/>
          <w:b/>
        </w:rPr>
      </w:pPr>
      <w:r w:rsidRPr="000167FD">
        <w:rPr>
          <w:rFonts w:cs="Arial"/>
          <w:b/>
        </w:rPr>
        <w:t xml:space="preserve">For each of the questions </w:t>
      </w:r>
      <w:r w:rsidR="009A2B77">
        <w:rPr>
          <w:rFonts w:cs="Arial"/>
          <w:b/>
        </w:rPr>
        <w:t>76</w:t>
      </w:r>
      <w:r w:rsidRPr="000167FD">
        <w:rPr>
          <w:rFonts w:cs="Arial"/>
          <w:b/>
        </w:rPr>
        <w:t xml:space="preserve"> through </w:t>
      </w:r>
      <w:r w:rsidR="009A2B77">
        <w:rPr>
          <w:rFonts w:cs="Arial"/>
          <w:b/>
        </w:rPr>
        <w:t>79</w:t>
      </w:r>
      <w:r w:rsidRPr="000167FD">
        <w:rPr>
          <w:rFonts w:cs="Arial"/>
          <w:b/>
        </w:rPr>
        <w:t xml:space="preserve"> (found in the chart below), write the correct amount on your answer sheet.</w:t>
      </w:r>
    </w:p>
    <w:p w:rsidR="000167FD" w:rsidRPr="000167FD" w:rsidRDefault="000167FD" w:rsidP="000167FD">
      <w:pPr>
        <w:jc w:val="both"/>
        <w:rPr>
          <w:rFonts w:cs="Arial"/>
          <w:b/>
        </w:rPr>
      </w:pPr>
    </w:p>
    <w:tbl>
      <w:tblPr>
        <w:tblStyle w:val="TableGrid1"/>
        <w:tblW w:w="0" w:type="auto"/>
        <w:tblInd w:w="295" w:type="dxa"/>
        <w:tblLook w:val="01E0" w:firstRow="1" w:lastRow="1" w:firstColumn="1" w:lastColumn="1" w:noHBand="0" w:noVBand="0"/>
      </w:tblPr>
      <w:tblGrid>
        <w:gridCol w:w="1870"/>
        <w:gridCol w:w="1628"/>
        <w:gridCol w:w="1738"/>
        <w:gridCol w:w="1870"/>
        <w:gridCol w:w="2057"/>
      </w:tblGrid>
      <w:tr w:rsidR="000167FD" w:rsidRPr="000167FD" w:rsidTr="009C0801">
        <w:tc>
          <w:tcPr>
            <w:tcW w:w="1870" w:type="dxa"/>
            <w:tcBorders>
              <w:top w:val="nil"/>
              <w:left w:val="nil"/>
              <w:bottom w:val="nil"/>
            </w:tcBorders>
            <w:shd w:val="clear" w:color="auto" w:fill="auto"/>
          </w:tcPr>
          <w:p w:rsidR="000167FD" w:rsidRPr="000167FD" w:rsidRDefault="000167FD" w:rsidP="000167FD">
            <w:pPr>
              <w:jc w:val="center"/>
              <w:rPr>
                <w:rFonts w:eastAsiaTheme="minorHAnsi" w:cs="Arial"/>
                <w:b/>
              </w:rPr>
            </w:pPr>
          </w:p>
        </w:tc>
        <w:tc>
          <w:tcPr>
            <w:tcW w:w="3366" w:type="dxa"/>
            <w:gridSpan w:val="2"/>
            <w:shd w:val="pct25" w:color="auto" w:fill="auto"/>
          </w:tcPr>
          <w:p w:rsidR="000167FD" w:rsidRPr="000167FD" w:rsidRDefault="000167FD" w:rsidP="000167FD">
            <w:pPr>
              <w:jc w:val="center"/>
              <w:rPr>
                <w:rFonts w:eastAsiaTheme="minorHAnsi" w:cs="Arial"/>
                <w:b/>
              </w:rPr>
            </w:pPr>
            <w:r w:rsidRPr="000167FD">
              <w:rPr>
                <w:rFonts w:eastAsiaTheme="minorHAnsi" w:cs="Arial"/>
                <w:b/>
              </w:rPr>
              <w:t>Income Statement</w:t>
            </w:r>
          </w:p>
        </w:tc>
        <w:tc>
          <w:tcPr>
            <w:tcW w:w="3927" w:type="dxa"/>
            <w:gridSpan w:val="2"/>
            <w:shd w:val="pct25" w:color="auto" w:fill="auto"/>
          </w:tcPr>
          <w:p w:rsidR="000167FD" w:rsidRPr="000167FD" w:rsidRDefault="000167FD" w:rsidP="000167FD">
            <w:pPr>
              <w:jc w:val="center"/>
              <w:rPr>
                <w:rFonts w:eastAsiaTheme="minorHAnsi" w:cs="Arial"/>
                <w:b/>
              </w:rPr>
            </w:pPr>
            <w:r w:rsidRPr="000167FD">
              <w:rPr>
                <w:rFonts w:eastAsiaTheme="minorHAnsi" w:cs="Arial"/>
                <w:b/>
              </w:rPr>
              <w:t>Balance Sheet</w:t>
            </w:r>
          </w:p>
        </w:tc>
      </w:tr>
      <w:tr w:rsidR="000167FD" w:rsidRPr="000167FD" w:rsidTr="009C0801">
        <w:tc>
          <w:tcPr>
            <w:tcW w:w="1870" w:type="dxa"/>
            <w:tcBorders>
              <w:top w:val="nil"/>
              <w:left w:val="nil"/>
            </w:tcBorders>
            <w:shd w:val="clear" w:color="auto" w:fill="auto"/>
          </w:tcPr>
          <w:p w:rsidR="000167FD" w:rsidRPr="000167FD" w:rsidRDefault="000167FD" w:rsidP="000167FD">
            <w:pPr>
              <w:jc w:val="center"/>
              <w:rPr>
                <w:rFonts w:eastAsiaTheme="minorHAnsi" w:cs="Arial"/>
                <w:b/>
              </w:rPr>
            </w:pPr>
          </w:p>
        </w:tc>
        <w:tc>
          <w:tcPr>
            <w:tcW w:w="1628" w:type="dxa"/>
            <w:shd w:val="pct25" w:color="auto" w:fill="auto"/>
          </w:tcPr>
          <w:p w:rsidR="000167FD" w:rsidRPr="000167FD" w:rsidRDefault="000167FD" w:rsidP="000167FD">
            <w:pPr>
              <w:jc w:val="center"/>
              <w:rPr>
                <w:rFonts w:eastAsiaTheme="minorHAnsi" w:cs="Arial"/>
                <w:b/>
              </w:rPr>
            </w:pPr>
            <w:r w:rsidRPr="000167FD">
              <w:rPr>
                <w:rFonts w:eastAsiaTheme="minorHAnsi" w:cs="Arial"/>
                <w:b/>
              </w:rPr>
              <w:t>Debit</w:t>
            </w:r>
          </w:p>
        </w:tc>
        <w:tc>
          <w:tcPr>
            <w:tcW w:w="1738" w:type="dxa"/>
            <w:shd w:val="pct25" w:color="auto" w:fill="auto"/>
          </w:tcPr>
          <w:p w:rsidR="000167FD" w:rsidRPr="000167FD" w:rsidRDefault="000167FD" w:rsidP="000167FD">
            <w:pPr>
              <w:jc w:val="center"/>
              <w:rPr>
                <w:rFonts w:eastAsiaTheme="minorHAnsi" w:cs="Arial"/>
                <w:b/>
              </w:rPr>
            </w:pPr>
            <w:r w:rsidRPr="000167FD">
              <w:rPr>
                <w:rFonts w:eastAsiaTheme="minorHAnsi" w:cs="Arial"/>
                <w:b/>
              </w:rPr>
              <w:t>Credit</w:t>
            </w:r>
          </w:p>
        </w:tc>
        <w:tc>
          <w:tcPr>
            <w:tcW w:w="1870" w:type="dxa"/>
            <w:shd w:val="pct25" w:color="auto" w:fill="auto"/>
          </w:tcPr>
          <w:p w:rsidR="000167FD" w:rsidRPr="000167FD" w:rsidRDefault="000167FD" w:rsidP="000167FD">
            <w:pPr>
              <w:jc w:val="center"/>
              <w:rPr>
                <w:rFonts w:eastAsiaTheme="minorHAnsi" w:cs="Arial"/>
                <w:b/>
              </w:rPr>
            </w:pPr>
            <w:r w:rsidRPr="000167FD">
              <w:rPr>
                <w:rFonts w:eastAsiaTheme="minorHAnsi" w:cs="Arial"/>
                <w:b/>
              </w:rPr>
              <w:t>Debit</w:t>
            </w:r>
          </w:p>
        </w:tc>
        <w:tc>
          <w:tcPr>
            <w:tcW w:w="2057" w:type="dxa"/>
            <w:shd w:val="pct25" w:color="auto" w:fill="auto"/>
          </w:tcPr>
          <w:p w:rsidR="000167FD" w:rsidRPr="000167FD" w:rsidRDefault="000167FD" w:rsidP="000167FD">
            <w:pPr>
              <w:jc w:val="center"/>
              <w:rPr>
                <w:rFonts w:eastAsiaTheme="minorHAnsi" w:cs="Arial"/>
                <w:b/>
              </w:rPr>
            </w:pPr>
            <w:r w:rsidRPr="000167FD">
              <w:rPr>
                <w:rFonts w:eastAsiaTheme="minorHAnsi" w:cs="Arial"/>
                <w:b/>
              </w:rPr>
              <w:t>Credit</w:t>
            </w:r>
          </w:p>
        </w:tc>
      </w:tr>
      <w:tr w:rsidR="000167FD" w:rsidRPr="000167FD" w:rsidTr="009C0801">
        <w:tc>
          <w:tcPr>
            <w:tcW w:w="1870" w:type="dxa"/>
          </w:tcPr>
          <w:p w:rsidR="000167FD" w:rsidRPr="000167FD" w:rsidRDefault="000167FD" w:rsidP="000167FD">
            <w:pPr>
              <w:jc w:val="right"/>
              <w:rPr>
                <w:rFonts w:eastAsiaTheme="minorHAnsi" w:cs="Arial"/>
                <w:b/>
              </w:rPr>
            </w:pPr>
            <w:r w:rsidRPr="000167FD">
              <w:rPr>
                <w:rFonts w:eastAsiaTheme="minorHAnsi" w:cs="Arial"/>
                <w:b/>
              </w:rPr>
              <w:t>Subtotals</w:t>
            </w:r>
          </w:p>
        </w:tc>
        <w:tc>
          <w:tcPr>
            <w:tcW w:w="1628" w:type="dxa"/>
          </w:tcPr>
          <w:p w:rsidR="000167FD" w:rsidRPr="000167FD" w:rsidRDefault="000167FD" w:rsidP="009A2B77">
            <w:pPr>
              <w:jc w:val="center"/>
              <w:rPr>
                <w:rFonts w:eastAsiaTheme="minorHAnsi" w:cs="Arial"/>
              </w:rPr>
            </w:pPr>
            <w:r w:rsidRPr="000167FD">
              <w:rPr>
                <w:rFonts w:eastAsiaTheme="minorHAnsi" w:cs="Arial"/>
              </w:rPr>
              <w:t>#7</w:t>
            </w:r>
            <w:r w:rsidR="009A2B77">
              <w:rPr>
                <w:rFonts w:eastAsiaTheme="minorHAnsi" w:cs="Arial"/>
              </w:rPr>
              <w:t>6</w:t>
            </w:r>
          </w:p>
        </w:tc>
        <w:tc>
          <w:tcPr>
            <w:tcW w:w="1738" w:type="dxa"/>
          </w:tcPr>
          <w:p w:rsidR="000167FD" w:rsidRPr="000167FD" w:rsidRDefault="000167FD" w:rsidP="009A2B77">
            <w:pPr>
              <w:jc w:val="center"/>
              <w:rPr>
                <w:rFonts w:eastAsiaTheme="minorHAnsi" w:cs="Arial"/>
              </w:rPr>
            </w:pPr>
            <w:r w:rsidRPr="000167FD">
              <w:rPr>
                <w:rFonts w:eastAsiaTheme="minorHAnsi" w:cs="Arial"/>
              </w:rPr>
              <w:t>#7</w:t>
            </w:r>
            <w:r w:rsidR="009A2B77">
              <w:rPr>
                <w:rFonts w:eastAsiaTheme="minorHAnsi" w:cs="Arial"/>
              </w:rPr>
              <w:t>7</w:t>
            </w:r>
          </w:p>
        </w:tc>
        <w:tc>
          <w:tcPr>
            <w:tcW w:w="1870" w:type="dxa"/>
          </w:tcPr>
          <w:p w:rsidR="000167FD" w:rsidRPr="000167FD" w:rsidRDefault="000167FD" w:rsidP="009A2B77">
            <w:pPr>
              <w:jc w:val="center"/>
              <w:rPr>
                <w:rFonts w:eastAsiaTheme="minorHAnsi" w:cs="Arial"/>
              </w:rPr>
            </w:pPr>
            <w:r w:rsidRPr="000167FD">
              <w:rPr>
                <w:rFonts w:eastAsiaTheme="minorHAnsi" w:cs="Arial"/>
              </w:rPr>
              <w:t>#7</w:t>
            </w:r>
            <w:r w:rsidR="009A2B77">
              <w:rPr>
                <w:rFonts w:eastAsiaTheme="minorHAnsi" w:cs="Arial"/>
              </w:rPr>
              <w:t>8</w:t>
            </w:r>
          </w:p>
        </w:tc>
        <w:tc>
          <w:tcPr>
            <w:tcW w:w="2057" w:type="dxa"/>
          </w:tcPr>
          <w:p w:rsidR="000167FD" w:rsidRPr="000167FD" w:rsidRDefault="000167FD" w:rsidP="009A2B77">
            <w:pPr>
              <w:jc w:val="center"/>
              <w:rPr>
                <w:rFonts w:eastAsiaTheme="minorHAnsi" w:cs="Arial"/>
              </w:rPr>
            </w:pPr>
            <w:r w:rsidRPr="000167FD">
              <w:rPr>
                <w:rFonts w:eastAsiaTheme="minorHAnsi" w:cs="Arial"/>
              </w:rPr>
              <w:t>#7</w:t>
            </w:r>
            <w:r w:rsidR="009A2B77">
              <w:rPr>
                <w:rFonts w:eastAsiaTheme="minorHAnsi" w:cs="Arial"/>
              </w:rPr>
              <w:t>9</w:t>
            </w:r>
          </w:p>
        </w:tc>
      </w:tr>
      <w:tr w:rsidR="000167FD" w:rsidRPr="000167FD" w:rsidTr="009C0801">
        <w:tc>
          <w:tcPr>
            <w:tcW w:w="1870" w:type="dxa"/>
          </w:tcPr>
          <w:p w:rsidR="000167FD" w:rsidRPr="000167FD" w:rsidRDefault="000167FD" w:rsidP="000167FD">
            <w:pPr>
              <w:jc w:val="right"/>
              <w:rPr>
                <w:rFonts w:eastAsiaTheme="minorHAnsi" w:cs="Arial"/>
                <w:b/>
              </w:rPr>
            </w:pPr>
            <w:r w:rsidRPr="000167FD">
              <w:rPr>
                <w:rFonts w:eastAsiaTheme="minorHAnsi" w:cs="Arial"/>
                <w:b/>
              </w:rPr>
              <w:t>Net Income or &lt;Net Loss&gt;</w:t>
            </w:r>
          </w:p>
        </w:tc>
        <w:tc>
          <w:tcPr>
            <w:tcW w:w="1628" w:type="dxa"/>
            <w:vAlign w:val="center"/>
          </w:tcPr>
          <w:p w:rsidR="000167FD" w:rsidRPr="000167FD" w:rsidRDefault="000167FD" w:rsidP="000167FD">
            <w:pPr>
              <w:jc w:val="center"/>
              <w:rPr>
                <w:rFonts w:eastAsiaTheme="minorHAnsi" w:cs="Arial"/>
              </w:rPr>
            </w:pPr>
            <w:r w:rsidRPr="000167FD">
              <w:rPr>
                <w:rFonts w:eastAsiaTheme="minorHAnsi" w:cs="Arial"/>
              </w:rPr>
              <w:t>Red</w:t>
            </w:r>
          </w:p>
        </w:tc>
        <w:tc>
          <w:tcPr>
            <w:tcW w:w="1738" w:type="dxa"/>
            <w:vAlign w:val="center"/>
          </w:tcPr>
          <w:p w:rsidR="000167FD" w:rsidRPr="000167FD" w:rsidRDefault="000167FD" w:rsidP="000167FD">
            <w:pPr>
              <w:jc w:val="center"/>
              <w:rPr>
                <w:rFonts w:eastAsiaTheme="minorHAnsi" w:cs="Arial"/>
              </w:rPr>
            </w:pPr>
            <w:r w:rsidRPr="000167FD">
              <w:rPr>
                <w:rFonts w:eastAsiaTheme="minorHAnsi" w:cs="Arial"/>
              </w:rPr>
              <w:t>Blue</w:t>
            </w:r>
          </w:p>
        </w:tc>
        <w:tc>
          <w:tcPr>
            <w:tcW w:w="1870" w:type="dxa"/>
            <w:vAlign w:val="center"/>
          </w:tcPr>
          <w:p w:rsidR="000167FD" w:rsidRPr="000167FD" w:rsidRDefault="000167FD" w:rsidP="000167FD">
            <w:pPr>
              <w:jc w:val="center"/>
              <w:rPr>
                <w:rFonts w:eastAsiaTheme="minorHAnsi" w:cs="Arial"/>
              </w:rPr>
            </w:pPr>
            <w:r w:rsidRPr="000167FD">
              <w:rPr>
                <w:rFonts w:eastAsiaTheme="minorHAnsi" w:cs="Arial"/>
              </w:rPr>
              <w:t>Green</w:t>
            </w:r>
          </w:p>
        </w:tc>
        <w:tc>
          <w:tcPr>
            <w:tcW w:w="2057" w:type="dxa"/>
            <w:vAlign w:val="center"/>
          </w:tcPr>
          <w:p w:rsidR="000167FD" w:rsidRPr="000167FD" w:rsidRDefault="000167FD" w:rsidP="000167FD">
            <w:pPr>
              <w:jc w:val="center"/>
              <w:rPr>
                <w:rFonts w:eastAsiaTheme="minorHAnsi" w:cs="Arial"/>
              </w:rPr>
            </w:pPr>
            <w:r w:rsidRPr="000167FD">
              <w:rPr>
                <w:rFonts w:eastAsiaTheme="minorHAnsi" w:cs="Arial"/>
              </w:rPr>
              <w:t>Yellow</w:t>
            </w:r>
          </w:p>
        </w:tc>
      </w:tr>
      <w:tr w:rsidR="000167FD" w:rsidRPr="000167FD" w:rsidTr="009C0801">
        <w:tc>
          <w:tcPr>
            <w:tcW w:w="1870" w:type="dxa"/>
          </w:tcPr>
          <w:p w:rsidR="000167FD" w:rsidRPr="000167FD" w:rsidRDefault="000167FD" w:rsidP="000167FD">
            <w:pPr>
              <w:jc w:val="right"/>
              <w:rPr>
                <w:rFonts w:eastAsiaTheme="minorHAnsi" w:cs="Arial"/>
                <w:b/>
              </w:rPr>
            </w:pPr>
            <w:r w:rsidRPr="000167FD">
              <w:rPr>
                <w:rFonts w:eastAsiaTheme="minorHAnsi" w:cs="Arial"/>
                <w:b/>
              </w:rPr>
              <w:t>Totals</w:t>
            </w:r>
          </w:p>
        </w:tc>
        <w:tc>
          <w:tcPr>
            <w:tcW w:w="1628" w:type="dxa"/>
          </w:tcPr>
          <w:p w:rsidR="000167FD" w:rsidRPr="000167FD" w:rsidRDefault="000167FD" w:rsidP="000167FD">
            <w:pPr>
              <w:jc w:val="center"/>
              <w:rPr>
                <w:rFonts w:eastAsiaTheme="minorHAnsi" w:cs="Arial"/>
              </w:rPr>
            </w:pPr>
          </w:p>
        </w:tc>
        <w:tc>
          <w:tcPr>
            <w:tcW w:w="1738" w:type="dxa"/>
          </w:tcPr>
          <w:p w:rsidR="000167FD" w:rsidRPr="000167FD" w:rsidRDefault="000167FD" w:rsidP="000167FD">
            <w:pPr>
              <w:jc w:val="center"/>
              <w:rPr>
                <w:rFonts w:eastAsiaTheme="minorHAnsi" w:cs="Arial"/>
              </w:rPr>
            </w:pPr>
          </w:p>
        </w:tc>
        <w:tc>
          <w:tcPr>
            <w:tcW w:w="1870" w:type="dxa"/>
          </w:tcPr>
          <w:p w:rsidR="000167FD" w:rsidRPr="000167FD" w:rsidRDefault="000167FD" w:rsidP="000167FD">
            <w:pPr>
              <w:jc w:val="center"/>
              <w:rPr>
                <w:rFonts w:eastAsiaTheme="minorHAnsi" w:cs="Arial"/>
              </w:rPr>
            </w:pPr>
          </w:p>
        </w:tc>
        <w:tc>
          <w:tcPr>
            <w:tcW w:w="2057" w:type="dxa"/>
          </w:tcPr>
          <w:p w:rsidR="000167FD" w:rsidRPr="000167FD" w:rsidRDefault="000167FD" w:rsidP="000167FD">
            <w:pPr>
              <w:jc w:val="center"/>
              <w:rPr>
                <w:rFonts w:eastAsiaTheme="minorHAnsi" w:cs="Arial"/>
              </w:rPr>
            </w:pPr>
          </w:p>
        </w:tc>
      </w:tr>
    </w:tbl>
    <w:p w:rsidR="000167FD" w:rsidRPr="000167FD" w:rsidRDefault="000167FD" w:rsidP="000167FD">
      <w:pPr>
        <w:rPr>
          <w:rFonts w:cs="Arial"/>
          <w:sz w:val="16"/>
          <w:szCs w:val="16"/>
        </w:rPr>
      </w:pPr>
    </w:p>
    <w:p w:rsidR="000167FD" w:rsidRPr="000167FD" w:rsidRDefault="000167FD" w:rsidP="000167FD">
      <w:pPr>
        <w:jc w:val="both"/>
        <w:rPr>
          <w:rFonts w:cs="Arial"/>
          <w:b/>
        </w:rPr>
      </w:pPr>
    </w:p>
    <w:p w:rsidR="000167FD" w:rsidRPr="000167FD" w:rsidRDefault="000167FD" w:rsidP="000167FD">
      <w:pPr>
        <w:jc w:val="both"/>
        <w:rPr>
          <w:rFonts w:cs="Arial"/>
          <w:b/>
        </w:rPr>
      </w:pPr>
      <w:r w:rsidRPr="000167FD">
        <w:rPr>
          <w:rFonts w:cs="Arial"/>
          <w:b/>
        </w:rPr>
        <w:t xml:space="preserve">For question </w:t>
      </w:r>
      <w:r w:rsidR="009A2B77">
        <w:rPr>
          <w:rFonts w:cs="Arial"/>
          <w:b/>
        </w:rPr>
        <w:t>80</w:t>
      </w:r>
      <w:r w:rsidRPr="000167FD">
        <w:rPr>
          <w:rFonts w:cs="Arial"/>
          <w:b/>
        </w:rPr>
        <w:t>, write the identifying letter of the best response on your answer sheet.</w:t>
      </w:r>
    </w:p>
    <w:p w:rsidR="000167FD" w:rsidRPr="000167FD" w:rsidRDefault="000167FD" w:rsidP="000167FD">
      <w:pPr>
        <w:rPr>
          <w:rFonts w:cs="Arial"/>
          <w:sz w:val="16"/>
          <w:szCs w:val="16"/>
        </w:rPr>
      </w:pPr>
    </w:p>
    <w:p w:rsidR="000167FD" w:rsidRPr="000167FD" w:rsidRDefault="000167FD" w:rsidP="000167FD">
      <w:pPr>
        <w:rPr>
          <w:rFonts w:cs="Arial"/>
          <w:sz w:val="16"/>
          <w:szCs w:val="16"/>
        </w:rPr>
      </w:pPr>
    </w:p>
    <w:p w:rsidR="000167FD" w:rsidRPr="000167FD" w:rsidRDefault="009A2B77" w:rsidP="002A1EC6">
      <w:pPr>
        <w:rPr>
          <w:rFonts w:cs="Arial"/>
        </w:rPr>
      </w:pPr>
      <w:r>
        <w:rPr>
          <w:rFonts w:cs="Arial"/>
        </w:rPr>
        <w:t>80</w:t>
      </w:r>
      <w:r w:rsidR="000167FD" w:rsidRPr="000167FD">
        <w:rPr>
          <w:rFonts w:cs="Arial"/>
        </w:rPr>
        <w:t>. After the net income or net loss is calculated, indicate in which columns of the work</w:t>
      </w:r>
    </w:p>
    <w:p w:rsidR="000167FD" w:rsidRPr="000167FD" w:rsidRDefault="000167FD" w:rsidP="000167FD">
      <w:pPr>
        <w:rPr>
          <w:rFonts w:cs="Arial"/>
        </w:rPr>
      </w:pPr>
      <w:r w:rsidRPr="000167FD">
        <w:rPr>
          <w:rFonts w:cs="Arial"/>
        </w:rPr>
        <w:tab/>
      </w:r>
      <w:proofErr w:type="gramStart"/>
      <w:r w:rsidRPr="000167FD">
        <w:rPr>
          <w:rFonts w:cs="Arial"/>
        </w:rPr>
        <w:t>sheet</w:t>
      </w:r>
      <w:proofErr w:type="gramEnd"/>
      <w:r w:rsidRPr="000167FD">
        <w:rPr>
          <w:rFonts w:cs="Arial"/>
        </w:rPr>
        <w:t xml:space="preserve"> the amount would appear in the chart above using colors as indicators.</w:t>
      </w:r>
    </w:p>
    <w:p w:rsidR="000167FD" w:rsidRPr="000167FD" w:rsidRDefault="000167FD" w:rsidP="000167FD">
      <w:pPr>
        <w:rPr>
          <w:rFonts w:cs="Arial"/>
        </w:rPr>
      </w:pPr>
      <w:r w:rsidRPr="000167FD">
        <w:rPr>
          <w:rFonts w:cs="Arial"/>
        </w:rPr>
        <w:tab/>
        <w:t>A. Red Yellow</w:t>
      </w:r>
      <w:r w:rsidRPr="000167FD">
        <w:rPr>
          <w:rFonts w:cs="Arial"/>
        </w:rPr>
        <w:tab/>
      </w:r>
      <w:r w:rsidRPr="000167FD">
        <w:rPr>
          <w:rFonts w:cs="Arial"/>
        </w:rPr>
        <w:tab/>
        <w:t>C. Blue Yellow</w:t>
      </w:r>
    </w:p>
    <w:p w:rsidR="000167FD" w:rsidRPr="000167FD" w:rsidRDefault="000167FD" w:rsidP="000167FD">
      <w:pPr>
        <w:rPr>
          <w:rFonts w:cs="Arial"/>
        </w:rPr>
      </w:pPr>
      <w:r w:rsidRPr="000167FD">
        <w:rPr>
          <w:rFonts w:cs="Arial"/>
        </w:rPr>
        <w:tab/>
        <w:t>B. Blue Green</w:t>
      </w:r>
      <w:r w:rsidRPr="000167FD">
        <w:rPr>
          <w:rFonts w:cs="Arial"/>
        </w:rPr>
        <w:tab/>
      </w:r>
      <w:r w:rsidRPr="000167FD">
        <w:rPr>
          <w:rFonts w:cs="Arial"/>
        </w:rPr>
        <w:tab/>
        <w:t>D. Red Green</w:t>
      </w:r>
    </w:p>
    <w:p w:rsidR="000167FD" w:rsidRDefault="000167FD" w:rsidP="000167FD">
      <w:pPr>
        <w:rPr>
          <w:rFonts w:cs="Arial"/>
        </w:rPr>
      </w:pPr>
      <w:r w:rsidRPr="000167FD">
        <w:rPr>
          <w:rFonts w:cs="Arial"/>
        </w:rPr>
        <w:t xml:space="preserve"> </w:t>
      </w:r>
      <w:r w:rsidRPr="000167FD">
        <w:rPr>
          <w:rFonts w:cs="Arial"/>
        </w:rPr>
        <w:tab/>
      </w:r>
    </w:p>
    <w:p w:rsidR="009A2B77" w:rsidRDefault="009A2B77" w:rsidP="000167FD">
      <w:pPr>
        <w:rPr>
          <w:rFonts w:cs="Arial"/>
        </w:rPr>
      </w:pPr>
    </w:p>
    <w:p w:rsidR="009A2B77" w:rsidRDefault="009A2B77" w:rsidP="000167FD">
      <w:pPr>
        <w:rPr>
          <w:rFonts w:cs="Arial"/>
        </w:rPr>
      </w:pPr>
    </w:p>
    <w:p w:rsidR="009A2B77" w:rsidRDefault="009A2B77" w:rsidP="000167FD">
      <w:pPr>
        <w:rPr>
          <w:rFonts w:cs="Arial"/>
        </w:rPr>
      </w:pPr>
    </w:p>
    <w:p w:rsidR="009A2B77" w:rsidRDefault="009A2B77" w:rsidP="000167FD">
      <w:pPr>
        <w:rPr>
          <w:rFonts w:cs="Arial"/>
        </w:rPr>
      </w:pPr>
    </w:p>
    <w:p w:rsidR="009A2B77" w:rsidRDefault="009A2B77" w:rsidP="000167FD">
      <w:pPr>
        <w:rPr>
          <w:rFonts w:cs="Arial"/>
        </w:rPr>
      </w:pPr>
    </w:p>
    <w:p w:rsidR="009A2B77" w:rsidRDefault="009A2B77" w:rsidP="000167FD">
      <w:pPr>
        <w:rPr>
          <w:rFonts w:cs="Arial"/>
        </w:rPr>
      </w:pPr>
    </w:p>
    <w:p w:rsidR="009A2B77" w:rsidRDefault="009A2B77" w:rsidP="000167FD">
      <w:pPr>
        <w:rPr>
          <w:rFonts w:cs="Arial"/>
        </w:rPr>
      </w:pPr>
    </w:p>
    <w:p w:rsidR="009A2B77" w:rsidRPr="000167FD" w:rsidRDefault="009A2B77" w:rsidP="000167FD">
      <w:pPr>
        <w:rPr>
          <w:rFonts w:cs="Arial"/>
        </w:rPr>
      </w:pPr>
    </w:p>
    <w:p w:rsidR="000167FD" w:rsidRPr="000167FD" w:rsidRDefault="000167FD" w:rsidP="000167FD">
      <w:pPr>
        <w:spacing w:after="200" w:line="276" w:lineRule="auto"/>
        <w:rPr>
          <w:rFonts w:eastAsiaTheme="minorHAnsi" w:cs="Arial"/>
          <w:b/>
        </w:rPr>
      </w:pPr>
      <w:r w:rsidRPr="000167FD">
        <w:rPr>
          <w:rFonts w:eastAsiaTheme="minorHAnsi" w:cs="Arial"/>
          <w:b/>
        </w:rPr>
        <w:t>This is the end of the exam.  Please hold your test and answer sheet until the contest director asks for them.  Thank you.</w:t>
      </w:r>
    </w:p>
    <w:p w:rsidR="009A2B77" w:rsidRDefault="009A2B77">
      <w:pPr>
        <w:spacing w:after="200" w:line="276" w:lineRule="auto"/>
        <w:rPr>
          <w:rFonts w:eastAsiaTheme="minorHAnsi" w:cs="Arial"/>
        </w:rPr>
      </w:pPr>
      <w:r>
        <w:rPr>
          <w:rFonts w:eastAsiaTheme="minorHAnsi" w:cs="Arial"/>
        </w:rPr>
        <w:br w:type="page"/>
      </w:r>
    </w:p>
    <w:p w:rsidR="00AF0AD2" w:rsidRPr="00AF0AD2" w:rsidRDefault="00AF0AD2" w:rsidP="00AF0AD2">
      <w:pPr>
        <w:rPr>
          <w:rFonts w:eastAsiaTheme="minorEastAsia" w:cs="Arial"/>
        </w:rPr>
      </w:pPr>
    </w:p>
    <w:p w:rsidR="00AF0AD2" w:rsidRPr="00AF0AD2" w:rsidRDefault="00AF0AD2" w:rsidP="00AF0AD2">
      <w:pPr>
        <w:jc w:val="center"/>
        <w:rPr>
          <w:rFonts w:eastAsiaTheme="minorEastAsia" w:cs="Arial"/>
          <w:b/>
          <w:i/>
          <w:sz w:val="28"/>
          <w:szCs w:val="28"/>
        </w:rPr>
      </w:pPr>
      <w:r w:rsidRPr="00AF0AD2">
        <w:rPr>
          <w:rFonts w:eastAsiaTheme="minorEastAsia" w:cs="Arial"/>
          <w:b/>
          <w:i/>
          <w:sz w:val="28"/>
          <w:szCs w:val="28"/>
        </w:rPr>
        <w:t xml:space="preserve">Table </w:t>
      </w:r>
      <w:r>
        <w:rPr>
          <w:rFonts w:eastAsiaTheme="minorEastAsia" w:cs="Arial"/>
          <w:b/>
          <w:i/>
          <w:sz w:val="28"/>
          <w:szCs w:val="28"/>
        </w:rPr>
        <w:t>1</w:t>
      </w:r>
    </w:p>
    <w:p w:rsidR="00AF0AD2" w:rsidRPr="00AF0AD2" w:rsidRDefault="00AF0AD2" w:rsidP="00AF0AD2">
      <w:pPr>
        <w:jc w:val="center"/>
        <w:rPr>
          <w:rFonts w:eastAsiaTheme="minorEastAsia" w:cs="Arial"/>
          <w:b/>
        </w:rPr>
      </w:pPr>
      <w:r w:rsidRPr="00AF0AD2">
        <w:rPr>
          <w:rFonts w:eastAsiaTheme="minorEastAsia" w:cs="Arial"/>
          <w:b/>
        </w:rPr>
        <w:t>(</w:t>
      </w:r>
      <w:proofErr w:type="gramStart"/>
      <w:r w:rsidRPr="00AF0AD2">
        <w:rPr>
          <w:rFonts w:eastAsiaTheme="minorEastAsia" w:cs="Arial"/>
          <w:b/>
        </w:rPr>
        <w:t>for</w:t>
      </w:r>
      <w:proofErr w:type="gramEnd"/>
      <w:r w:rsidRPr="00AF0AD2">
        <w:rPr>
          <w:rFonts w:eastAsiaTheme="minorEastAsia" w:cs="Arial"/>
          <w:b/>
        </w:rPr>
        <w:t xml:space="preserve"> questions </w:t>
      </w:r>
      <w:r>
        <w:rPr>
          <w:rFonts w:eastAsiaTheme="minorEastAsia" w:cs="Arial"/>
          <w:b/>
        </w:rPr>
        <w:t>24</w:t>
      </w:r>
      <w:r w:rsidRPr="00AF0AD2">
        <w:rPr>
          <w:rFonts w:eastAsiaTheme="minorEastAsia" w:cs="Arial"/>
          <w:b/>
        </w:rPr>
        <w:t xml:space="preserve"> through </w:t>
      </w:r>
      <w:r>
        <w:rPr>
          <w:rFonts w:eastAsiaTheme="minorEastAsia" w:cs="Arial"/>
          <w:b/>
        </w:rPr>
        <w:t>30</w:t>
      </w:r>
      <w:r w:rsidRPr="00AF0AD2">
        <w:rPr>
          <w:rFonts w:eastAsiaTheme="minorEastAsia" w:cs="Arial"/>
          <w:b/>
        </w:rPr>
        <w:t>)</w:t>
      </w:r>
    </w:p>
    <w:p w:rsidR="00AF0AD2" w:rsidRPr="00AF0AD2" w:rsidRDefault="00AF0AD2" w:rsidP="00AF0AD2">
      <w:pPr>
        <w:jc w:val="center"/>
        <w:rPr>
          <w:rFonts w:eastAsiaTheme="minorEastAsia" w:cs="Arial"/>
        </w:rPr>
      </w:pPr>
    </w:p>
    <w:p w:rsidR="00AF0AD2" w:rsidRPr="00AF0AD2" w:rsidRDefault="00AF0AD2" w:rsidP="00AF0AD2">
      <w:pPr>
        <w:jc w:val="center"/>
        <w:rPr>
          <w:rFonts w:eastAsiaTheme="minorEastAsia" w:cs="Arial"/>
        </w:rPr>
      </w:pPr>
    </w:p>
    <w:p w:rsidR="00AF0AD2" w:rsidRPr="00AF0AD2" w:rsidRDefault="00AF0AD2" w:rsidP="00AF0AD2">
      <w:pPr>
        <w:jc w:val="both"/>
        <w:rPr>
          <w:rFonts w:eastAsiaTheme="minorEastAsia" w:cs="Arial"/>
          <w:b/>
        </w:rPr>
      </w:pPr>
      <w:r w:rsidRPr="00AF0AD2">
        <w:rPr>
          <w:rFonts w:eastAsiaTheme="minorEastAsia" w:cs="Arial"/>
          <w:b/>
        </w:rPr>
        <w:t>The following is taken from the work sheet (for the twelve months ending December 31, 2011) from the Income Statement and Balance Sheet columns.</w:t>
      </w:r>
    </w:p>
    <w:p w:rsidR="00AF0AD2" w:rsidRPr="00AF0AD2" w:rsidRDefault="00AF0AD2" w:rsidP="00AF0AD2">
      <w:pPr>
        <w:rPr>
          <w:rFonts w:eastAsiaTheme="minorEastAsia" w:cs="Arial"/>
        </w:rPr>
      </w:pPr>
    </w:p>
    <w:p w:rsidR="00AF0AD2" w:rsidRPr="00AF0AD2" w:rsidRDefault="00AF0AD2" w:rsidP="00AF0AD2">
      <w:pPr>
        <w:rPr>
          <w:rFonts w:eastAsiaTheme="minorEastAsia" w:cs="Arial"/>
        </w:rPr>
      </w:pPr>
    </w:p>
    <w:tbl>
      <w:tblPr>
        <w:tblW w:w="0" w:type="auto"/>
        <w:jc w:val="center"/>
        <w:tblInd w:w="-3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763"/>
        <w:gridCol w:w="1440"/>
        <w:gridCol w:w="446"/>
        <w:gridCol w:w="2668"/>
        <w:gridCol w:w="1440"/>
      </w:tblGrid>
      <w:tr w:rsidR="00AF0AD2" w:rsidRPr="00AF0AD2" w:rsidTr="009C0801">
        <w:trPr>
          <w:jc w:val="center"/>
        </w:trPr>
        <w:tc>
          <w:tcPr>
            <w:tcW w:w="2763" w:type="dxa"/>
            <w:shd w:val="clear" w:color="auto" w:fill="BFBFBF" w:themeFill="background1" w:themeFillShade="BF"/>
          </w:tcPr>
          <w:p w:rsidR="00AF0AD2" w:rsidRPr="00AF0AD2" w:rsidRDefault="00AF0AD2" w:rsidP="00AF0AD2">
            <w:pPr>
              <w:jc w:val="center"/>
              <w:rPr>
                <w:b/>
              </w:rPr>
            </w:pPr>
            <w:r w:rsidRPr="00AF0AD2">
              <w:rPr>
                <w:b/>
                <w:sz w:val="20"/>
              </w:rPr>
              <w:t>Account  Title</w:t>
            </w:r>
          </w:p>
        </w:tc>
        <w:tc>
          <w:tcPr>
            <w:tcW w:w="1440" w:type="dxa"/>
            <w:shd w:val="clear" w:color="auto" w:fill="BFBFBF" w:themeFill="background1" w:themeFillShade="BF"/>
          </w:tcPr>
          <w:p w:rsidR="00AF0AD2" w:rsidRPr="00AF0AD2" w:rsidRDefault="00AF0AD2" w:rsidP="00AF0AD2">
            <w:pPr>
              <w:jc w:val="center"/>
              <w:rPr>
                <w:b/>
              </w:rPr>
            </w:pPr>
            <w:r w:rsidRPr="00AF0AD2">
              <w:rPr>
                <w:b/>
                <w:sz w:val="20"/>
              </w:rPr>
              <w:t>Amount</w:t>
            </w:r>
          </w:p>
        </w:tc>
        <w:tc>
          <w:tcPr>
            <w:tcW w:w="446" w:type="dxa"/>
            <w:shd w:val="clear" w:color="auto" w:fill="BFBFBF" w:themeFill="background1" w:themeFillShade="BF"/>
          </w:tcPr>
          <w:p w:rsidR="00AF0AD2" w:rsidRPr="00AF0AD2" w:rsidRDefault="00AF0AD2" w:rsidP="00AF0AD2">
            <w:pPr>
              <w:rPr>
                <w:b/>
              </w:rPr>
            </w:pPr>
          </w:p>
        </w:tc>
        <w:tc>
          <w:tcPr>
            <w:tcW w:w="2668" w:type="dxa"/>
            <w:shd w:val="clear" w:color="auto" w:fill="BFBFBF" w:themeFill="background1" w:themeFillShade="BF"/>
          </w:tcPr>
          <w:p w:rsidR="00AF0AD2" w:rsidRPr="00AF0AD2" w:rsidRDefault="00AF0AD2" w:rsidP="00AF0AD2">
            <w:pPr>
              <w:jc w:val="center"/>
              <w:rPr>
                <w:b/>
              </w:rPr>
            </w:pPr>
            <w:r w:rsidRPr="00AF0AD2">
              <w:rPr>
                <w:b/>
                <w:sz w:val="20"/>
              </w:rPr>
              <w:t>Account Title</w:t>
            </w:r>
          </w:p>
        </w:tc>
        <w:tc>
          <w:tcPr>
            <w:tcW w:w="1440" w:type="dxa"/>
            <w:shd w:val="clear" w:color="auto" w:fill="BFBFBF" w:themeFill="background1" w:themeFillShade="BF"/>
          </w:tcPr>
          <w:p w:rsidR="00AF0AD2" w:rsidRPr="00AF0AD2" w:rsidRDefault="00AF0AD2" w:rsidP="00AF0AD2">
            <w:pPr>
              <w:jc w:val="center"/>
              <w:rPr>
                <w:b/>
              </w:rPr>
            </w:pPr>
            <w:r w:rsidRPr="00AF0AD2">
              <w:rPr>
                <w:b/>
                <w:sz w:val="20"/>
              </w:rPr>
              <w:t>Amount</w:t>
            </w:r>
          </w:p>
        </w:tc>
      </w:tr>
      <w:tr w:rsidR="00AF0AD2" w:rsidRPr="00AF0AD2" w:rsidTr="009C0801">
        <w:trPr>
          <w:jc w:val="center"/>
        </w:trPr>
        <w:tc>
          <w:tcPr>
            <w:tcW w:w="2763" w:type="dxa"/>
          </w:tcPr>
          <w:p w:rsidR="00AF0AD2" w:rsidRPr="00AF0AD2" w:rsidRDefault="00AF0AD2" w:rsidP="00AF0AD2">
            <w:pPr>
              <w:rPr>
                <w:sz w:val="22"/>
              </w:rPr>
            </w:pPr>
            <w:r w:rsidRPr="00AF0AD2">
              <w:rPr>
                <w:sz w:val="22"/>
              </w:rPr>
              <w:t>Cash in Bank</w:t>
            </w:r>
          </w:p>
        </w:tc>
        <w:tc>
          <w:tcPr>
            <w:tcW w:w="1440" w:type="dxa"/>
          </w:tcPr>
          <w:p w:rsidR="00AF0AD2" w:rsidRPr="00AF0AD2" w:rsidRDefault="00AF0AD2" w:rsidP="00AF0AD2">
            <w:pPr>
              <w:jc w:val="right"/>
              <w:rPr>
                <w:sz w:val="22"/>
              </w:rPr>
            </w:pPr>
            <w:r w:rsidRPr="00AF0AD2">
              <w:rPr>
                <w:sz w:val="22"/>
              </w:rPr>
              <w:t>560</w:t>
            </w:r>
          </w:p>
        </w:tc>
        <w:tc>
          <w:tcPr>
            <w:tcW w:w="446" w:type="dxa"/>
          </w:tcPr>
          <w:p w:rsidR="00AF0AD2" w:rsidRPr="00AF0AD2" w:rsidRDefault="00AF0AD2" w:rsidP="00AF0AD2">
            <w:pPr>
              <w:rPr>
                <w:sz w:val="22"/>
              </w:rPr>
            </w:pPr>
          </w:p>
        </w:tc>
        <w:tc>
          <w:tcPr>
            <w:tcW w:w="2668" w:type="dxa"/>
          </w:tcPr>
          <w:p w:rsidR="00AF0AD2" w:rsidRPr="00AF0AD2" w:rsidRDefault="00AF0AD2" w:rsidP="00AF0AD2">
            <w:pPr>
              <w:rPr>
                <w:sz w:val="22"/>
              </w:rPr>
            </w:pPr>
            <w:r w:rsidRPr="00AF0AD2">
              <w:rPr>
                <w:sz w:val="22"/>
              </w:rPr>
              <w:t>Sales</w:t>
            </w:r>
          </w:p>
        </w:tc>
        <w:tc>
          <w:tcPr>
            <w:tcW w:w="1440" w:type="dxa"/>
          </w:tcPr>
          <w:p w:rsidR="00AF0AD2" w:rsidRPr="00AF0AD2" w:rsidRDefault="00AF0AD2" w:rsidP="00AF0AD2">
            <w:pPr>
              <w:jc w:val="right"/>
              <w:rPr>
                <w:sz w:val="22"/>
              </w:rPr>
            </w:pPr>
            <w:r w:rsidRPr="00AF0AD2">
              <w:rPr>
                <w:sz w:val="22"/>
              </w:rPr>
              <w:t>56,480</w:t>
            </w:r>
          </w:p>
        </w:tc>
      </w:tr>
      <w:tr w:rsidR="00AF0AD2" w:rsidRPr="00AF0AD2" w:rsidTr="009C0801">
        <w:trPr>
          <w:jc w:val="center"/>
        </w:trPr>
        <w:tc>
          <w:tcPr>
            <w:tcW w:w="2763" w:type="dxa"/>
          </w:tcPr>
          <w:p w:rsidR="00AF0AD2" w:rsidRPr="00AF0AD2" w:rsidRDefault="00AF0AD2" w:rsidP="00AF0AD2">
            <w:pPr>
              <w:rPr>
                <w:sz w:val="22"/>
              </w:rPr>
            </w:pPr>
            <w:r w:rsidRPr="00AF0AD2">
              <w:rPr>
                <w:sz w:val="22"/>
              </w:rPr>
              <w:t>Accounts Receivable</w:t>
            </w:r>
          </w:p>
        </w:tc>
        <w:tc>
          <w:tcPr>
            <w:tcW w:w="1440" w:type="dxa"/>
          </w:tcPr>
          <w:p w:rsidR="00AF0AD2" w:rsidRPr="00AF0AD2" w:rsidRDefault="00AF0AD2" w:rsidP="00AF0AD2">
            <w:pPr>
              <w:jc w:val="right"/>
              <w:rPr>
                <w:sz w:val="22"/>
              </w:rPr>
            </w:pPr>
            <w:r w:rsidRPr="00AF0AD2">
              <w:rPr>
                <w:sz w:val="22"/>
              </w:rPr>
              <w:t>4,650</w:t>
            </w:r>
          </w:p>
        </w:tc>
        <w:tc>
          <w:tcPr>
            <w:tcW w:w="446" w:type="dxa"/>
          </w:tcPr>
          <w:p w:rsidR="00AF0AD2" w:rsidRPr="00AF0AD2" w:rsidRDefault="00AF0AD2" w:rsidP="00AF0AD2">
            <w:pPr>
              <w:rPr>
                <w:sz w:val="22"/>
              </w:rPr>
            </w:pPr>
          </w:p>
        </w:tc>
        <w:tc>
          <w:tcPr>
            <w:tcW w:w="2668" w:type="dxa"/>
          </w:tcPr>
          <w:p w:rsidR="00AF0AD2" w:rsidRPr="00AF0AD2" w:rsidRDefault="00AF0AD2" w:rsidP="00AF0AD2">
            <w:pPr>
              <w:rPr>
                <w:sz w:val="22"/>
              </w:rPr>
            </w:pPr>
            <w:r w:rsidRPr="00AF0AD2">
              <w:rPr>
                <w:sz w:val="22"/>
              </w:rPr>
              <w:t>Sales Returns &amp; Allow.</w:t>
            </w:r>
          </w:p>
        </w:tc>
        <w:tc>
          <w:tcPr>
            <w:tcW w:w="1440" w:type="dxa"/>
          </w:tcPr>
          <w:p w:rsidR="00AF0AD2" w:rsidRPr="00AF0AD2" w:rsidRDefault="00AF0AD2" w:rsidP="00AF0AD2">
            <w:pPr>
              <w:jc w:val="right"/>
              <w:rPr>
                <w:sz w:val="22"/>
              </w:rPr>
            </w:pPr>
            <w:r w:rsidRPr="00AF0AD2">
              <w:rPr>
                <w:sz w:val="22"/>
              </w:rPr>
              <w:t>978</w:t>
            </w:r>
          </w:p>
        </w:tc>
      </w:tr>
      <w:tr w:rsidR="00AF0AD2" w:rsidRPr="00AF0AD2" w:rsidTr="009C0801">
        <w:trPr>
          <w:jc w:val="center"/>
        </w:trPr>
        <w:tc>
          <w:tcPr>
            <w:tcW w:w="2763" w:type="dxa"/>
          </w:tcPr>
          <w:p w:rsidR="00AF0AD2" w:rsidRPr="00AF0AD2" w:rsidRDefault="00AF0AD2" w:rsidP="00AF0AD2">
            <w:pPr>
              <w:rPr>
                <w:sz w:val="22"/>
              </w:rPr>
            </w:pPr>
            <w:r w:rsidRPr="00AF0AD2">
              <w:rPr>
                <w:sz w:val="22"/>
              </w:rPr>
              <w:t>Prepaid Insurance</w:t>
            </w:r>
          </w:p>
        </w:tc>
        <w:tc>
          <w:tcPr>
            <w:tcW w:w="1440" w:type="dxa"/>
          </w:tcPr>
          <w:p w:rsidR="00AF0AD2" w:rsidRPr="00AF0AD2" w:rsidRDefault="00AF0AD2" w:rsidP="00AF0AD2">
            <w:pPr>
              <w:jc w:val="right"/>
              <w:rPr>
                <w:sz w:val="22"/>
              </w:rPr>
            </w:pPr>
            <w:r w:rsidRPr="00AF0AD2">
              <w:rPr>
                <w:sz w:val="22"/>
              </w:rPr>
              <w:t>350</w:t>
            </w:r>
          </w:p>
        </w:tc>
        <w:tc>
          <w:tcPr>
            <w:tcW w:w="446" w:type="dxa"/>
          </w:tcPr>
          <w:p w:rsidR="00AF0AD2" w:rsidRPr="00AF0AD2" w:rsidRDefault="00AF0AD2" w:rsidP="00AF0AD2">
            <w:pPr>
              <w:rPr>
                <w:sz w:val="22"/>
              </w:rPr>
            </w:pPr>
          </w:p>
        </w:tc>
        <w:tc>
          <w:tcPr>
            <w:tcW w:w="2668" w:type="dxa"/>
          </w:tcPr>
          <w:p w:rsidR="00AF0AD2" w:rsidRPr="00AF0AD2" w:rsidRDefault="00AF0AD2" w:rsidP="00AF0AD2">
            <w:pPr>
              <w:rPr>
                <w:sz w:val="22"/>
              </w:rPr>
            </w:pPr>
            <w:r w:rsidRPr="00AF0AD2">
              <w:rPr>
                <w:sz w:val="22"/>
              </w:rPr>
              <w:t>Purchases</w:t>
            </w:r>
          </w:p>
        </w:tc>
        <w:tc>
          <w:tcPr>
            <w:tcW w:w="1440" w:type="dxa"/>
          </w:tcPr>
          <w:p w:rsidR="00AF0AD2" w:rsidRPr="00AF0AD2" w:rsidRDefault="00AF0AD2" w:rsidP="00AF0AD2">
            <w:pPr>
              <w:jc w:val="right"/>
              <w:rPr>
                <w:sz w:val="22"/>
              </w:rPr>
            </w:pPr>
            <w:r w:rsidRPr="00AF0AD2">
              <w:rPr>
                <w:sz w:val="22"/>
              </w:rPr>
              <w:t>18,972</w:t>
            </w:r>
          </w:p>
        </w:tc>
      </w:tr>
      <w:tr w:rsidR="00AF0AD2" w:rsidRPr="00AF0AD2" w:rsidTr="009C0801">
        <w:trPr>
          <w:jc w:val="center"/>
        </w:trPr>
        <w:tc>
          <w:tcPr>
            <w:tcW w:w="2763" w:type="dxa"/>
          </w:tcPr>
          <w:p w:rsidR="00AF0AD2" w:rsidRPr="00AF0AD2" w:rsidRDefault="00AF0AD2" w:rsidP="00AF0AD2">
            <w:pPr>
              <w:rPr>
                <w:sz w:val="22"/>
              </w:rPr>
            </w:pPr>
            <w:r w:rsidRPr="00AF0AD2">
              <w:rPr>
                <w:sz w:val="22"/>
              </w:rPr>
              <w:t>Office Supplies</w:t>
            </w:r>
          </w:p>
        </w:tc>
        <w:tc>
          <w:tcPr>
            <w:tcW w:w="1440" w:type="dxa"/>
          </w:tcPr>
          <w:p w:rsidR="00AF0AD2" w:rsidRPr="00AF0AD2" w:rsidRDefault="00AF0AD2" w:rsidP="00AF0AD2">
            <w:pPr>
              <w:jc w:val="right"/>
              <w:rPr>
                <w:sz w:val="22"/>
              </w:rPr>
            </w:pPr>
            <w:r w:rsidRPr="00AF0AD2">
              <w:rPr>
                <w:sz w:val="22"/>
              </w:rPr>
              <w:t>670</w:t>
            </w:r>
          </w:p>
        </w:tc>
        <w:tc>
          <w:tcPr>
            <w:tcW w:w="446" w:type="dxa"/>
          </w:tcPr>
          <w:p w:rsidR="00AF0AD2" w:rsidRPr="00AF0AD2" w:rsidRDefault="00AF0AD2" w:rsidP="00AF0AD2">
            <w:pPr>
              <w:rPr>
                <w:sz w:val="22"/>
              </w:rPr>
            </w:pPr>
          </w:p>
        </w:tc>
        <w:tc>
          <w:tcPr>
            <w:tcW w:w="2668" w:type="dxa"/>
          </w:tcPr>
          <w:p w:rsidR="00AF0AD2" w:rsidRPr="00AF0AD2" w:rsidRDefault="00AF0AD2" w:rsidP="00AF0AD2">
            <w:pPr>
              <w:rPr>
                <w:sz w:val="22"/>
              </w:rPr>
            </w:pPr>
            <w:r w:rsidRPr="00AF0AD2">
              <w:rPr>
                <w:sz w:val="22"/>
              </w:rPr>
              <w:t>Purchases Returns</w:t>
            </w:r>
          </w:p>
        </w:tc>
        <w:tc>
          <w:tcPr>
            <w:tcW w:w="1440" w:type="dxa"/>
          </w:tcPr>
          <w:p w:rsidR="00AF0AD2" w:rsidRPr="00AF0AD2" w:rsidRDefault="00AF0AD2" w:rsidP="00AF0AD2">
            <w:pPr>
              <w:jc w:val="right"/>
              <w:rPr>
                <w:sz w:val="22"/>
              </w:rPr>
            </w:pPr>
            <w:r w:rsidRPr="00AF0AD2">
              <w:rPr>
                <w:sz w:val="22"/>
              </w:rPr>
              <w:t>380</w:t>
            </w:r>
          </w:p>
        </w:tc>
      </w:tr>
      <w:tr w:rsidR="00AF0AD2" w:rsidRPr="00AF0AD2" w:rsidTr="009C0801">
        <w:trPr>
          <w:jc w:val="center"/>
        </w:trPr>
        <w:tc>
          <w:tcPr>
            <w:tcW w:w="2763" w:type="dxa"/>
          </w:tcPr>
          <w:p w:rsidR="00AF0AD2" w:rsidRPr="00AF0AD2" w:rsidRDefault="00AF0AD2" w:rsidP="00AF0AD2">
            <w:pPr>
              <w:rPr>
                <w:sz w:val="22"/>
              </w:rPr>
            </w:pPr>
            <w:r w:rsidRPr="00AF0AD2">
              <w:rPr>
                <w:sz w:val="22"/>
              </w:rPr>
              <w:t>Office Equipment</w:t>
            </w:r>
          </w:p>
        </w:tc>
        <w:tc>
          <w:tcPr>
            <w:tcW w:w="1440" w:type="dxa"/>
          </w:tcPr>
          <w:p w:rsidR="00AF0AD2" w:rsidRPr="00AF0AD2" w:rsidRDefault="00AF0AD2" w:rsidP="00AF0AD2">
            <w:pPr>
              <w:jc w:val="right"/>
              <w:rPr>
                <w:sz w:val="22"/>
              </w:rPr>
            </w:pPr>
            <w:r w:rsidRPr="00AF0AD2">
              <w:rPr>
                <w:sz w:val="22"/>
              </w:rPr>
              <w:t>1,300</w:t>
            </w:r>
          </w:p>
        </w:tc>
        <w:tc>
          <w:tcPr>
            <w:tcW w:w="446" w:type="dxa"/>
          </w:tcPr>
          <w:p w:rsidR="00AF0AD2" w:rsidRPr="00AF0AD2" w:rsidRDefault="00AF0AD2" w:rsidP="00AF0AD2">
            <w:pPr>
              <w:rPr>
                <w:sz w:val="22"/>
              </w:rPr>
            </w:pPr>
          </w:p>
        </w:tc>
        <w:tc>
          <w:tcPr>
            <w:tcW w:w="2668" w:type="dxa"/>
          </w:tcPr>
          <w:p w:rsidR="00AF0AD2" w:rsidRPr="00AF0AD2" w:rsidRDefault="00AF0AD2" w:rsidP="00AF0AD2">
            <w:pPr>
              <w:rPr>
                <w:sz w:val="22"/>
              </w:rPr>
            </w:pPr>
            <w:r w:rsidRPr="00AF0AD2">
              <w:rPr>
                <w:sz w:val="22"/>
              </w:rPr>
              <w:t>Insurance Expense</w:t>
            </w:r>
          </w:p>
        </w:tc>
        <w:tc>
          <w:tcPr>
            <w:tcW w:w="1440" w:type="dxa"/>
          </w:tcPr>
          <w:p w:rsidR="00AF0AD2" w:rsidRPr="00AF0AD2" w:rsidRDefault="00AF0AD2" w:rsidP="00AF0AD2">
            <w:pPr>
              <w:jc w:val="right"/>
              <w:rPr>
                <w:sz w:val="22"/>
              </w:rPr>
            </w:pPr>
            <w:r w:rsidRPr="00AF0AD2">
              <w:rPr>
                <w:sz w:val="22"/>
              </w:rPr>
              <w:t>600</w:t>
            </w:r>
          </w:p>
        </w:tc>
      </w:tr>
      <w:tr w:rsidR="00AF0AD2" w:rsidRPr="00AF0AD2" w:rsidTr="009C0801">
        <w:trPr>
          <w:jc w:val="center"/>
        </w:trPr>
        <w:tc>
          <w:tcPr>
            <w:tcW w:w="2763" w:type="dxa"/>
          </w:tcPr>
          <w:p w:rsidR="00AF0AD2" w:rsidRPr="00AF0AD2" w:rsidRDefault="00AF0AD2" w:rsidP="00AF0AD2">
            <w:pPr>
              <w:rPr>
                <w:sz w:val="22"/>
              </w:rPr>
            </w:pPr>
            <w:r w:rsidRPr="00AF0AD2">
              <w:rPr>
                <w:sz w:val="22"/>
              </w:rPr>
              <w:t>Merchandise Inventory</w:t>
            </w:r>
          </w:p>
        </w:tc>
        <w:tc>
          <w:tcPr>
            <w:tcW w:w="1440" w:type="dxa"/>
          </w:tcPr>
          <w:p w:rsidR="00AF0AD2" w:rsidRPr="00AF0AD2" w:rsidRDefault="00AF0AD2" w:rsidP="00AF0AD2">
            <w:pPr>
              <w:jc w:val="right"/>
              <w:rPr>
                <w:sz w:val="22"/>
              </w:rPr>
            </w:pPr>
            <w:r w:rsidRPr="00AF0AD2">
              <w:rPr>
                <w:sz w:val="22"/>
              </w:rPr>
              <w:t>9,850</w:t>
            </w:r>
          </w:p>
        </w:tc>
        <w:tc>
          <w:tcPr>
            <w:tcW w:w="446" w:type="dxa"/>
          </w:tcPr>
          <w:p w:rsidR="00AF0AD2" w:rsidRPr="00AF0AD2" w:rsidRDefault="00AF0AD2" w:rsidP="00AF0AD2">
            <w:pPr>
              <w:rPr>
                <w:sz w:val="22"/>
              </w:rPr>
            </w:pPr>
          </w:p>
        </w:tc>
        <w:tc>
          <w:tcPr>
            <w:tcW w:w="2668" w:type="dxa"/>
          </w:tcPr>
          <w:p w:rsidR="00AF0AD2" w:rsidRPr="00AF0AD2" w:rsidRDefault="00AF0AD2" w:rsidP="00AF0AD2">
            <w:pPr>
              <w:rPr>
                <w:sz w:val="22"/>
              </w:rPr>
            </w:pPr>
            <w:r w:rsidRPr="00AF0AD2">
              <w:rPr>
                <w:sz w:val="22"/>
              </w:rPr>
              <w:t>Rent Expense</w:t>
            </w:r>
          </w:p>
        </w:tc>
        <w:tc>
          <w:tcPr>
            <w:tcW w:w="1440" w:type="dxa"/>
          </w:tcPr>
          <w:p w:rsidR="00AF0AD2" w:rsidRPr="00AF0AD2" w:rsidRDefault="00AF0AD2" w:rsidP="00AF0AD2">
            <w:pPr>
              <w:jc w:val="right"/>
              <w:rPr>
                <w:sz w:val="22"/>
              </w:rPr>
            </w:pPr>
            <w:r w:rsidRPr="00AF0AD2">
              <w:rPr>
                <w:sz w:val="22"/>
              </w:rPr>
              <w:t>18,000</w:t>
            </w:r>
          </w:p>
        </w:tc>
      </w:tr>
      <w:tr w:rsidR="00AF0AD2" w:rsidRPr="00AF0AD2" w:rsidTr="009C0801">
        <w:trPr>
          <w:jc w:val="center"/>
        </w:trPr>
        <w:tc>
          <w:tcPr>
            <w:tcW w:w="2763" w:type="dxa"/>
          </w:tcPr>
          <w:p w:rsidR="00AF0AD2" w:rsidRPr="00AF0AD2" w:rsidRDefault="00AF0AD2" w:rsidP="00AF0AD2">
            <w:pPr>
              <w:rPr>
                <w:sz w:val="22"/>
              </w:rPr>
            </w:pPr>
            <w:r w:rsidRPr="00AF0AD2">
              <w:rPr>
                <w:sz w:val="22"/>
              </w:rPr>
              <w:t>Accounts Payable</w:t>
            </w:r>
          </w:p>
        </w:tc>
        <w:tc>
          <w:tcPr>
            <w:tcW w:w="1440" w:type="dxa"/>
          </w:tcPr>
          <w:p w:rsidR="00AF0AD2" w:rsidRPr="00AF0AD2" w:rsidRDefault="00AF0AD2" w:rsidP="00AF0AD2">
            <w:pPr>
              <w:jc w:val="right"/>
              <w:rPr>
                <w:sz w:val="22"/>
              </w:rPr>
            </w:pPr>
            <w:r w:rsidRPr="00AF0AD2">
              <w:rPr>
                <w:sz w:val="22"/>
              </w:rPr>
              <w:t>3,420</w:t>
            </w:r>
          </w:p>
        </w:tc>
        <w:tc>
          <w:tcPr>
            <w:tcW w:w="446" w:type="dxa"/>
          </w:tcPr>
          <w:p w:rsidR="00AF0AD2" w:rsidRPr="00AF0AD2" w:rsidRDefault="00AF0AD2" w:rsidP="00AF0AD2">
            <w:pPr>
              <w:rPr>
                <w:sz w:val="22"/>
              </w:rPr>
            </w:pPr>
          </w:p>
        </w:tc>
        <w:tc>
          <w:tcPr>
            <w:tcW w:w="2668" w:type="dxa"/>
          </w:tcPr>
          <w:p w:rsidR="00AF0AD2" w:rsidRPr="00AF0AD2" w:rsidRDefault="00AF0AD2" w:rsidP="00AF0AD2">
            <w:pPr>
              <w:rPr>
                <w:sz w:val="22"/>
              </w:rPr>
            </w:pPr>
            <w:r w:rsidRPr="00AF0AD2">
              <w:rPr>
                <w:sz w:val="22"/>
              </w:rPr>
              <w:t>Utilities Expense</w:t>
            </w:r>
          </w:p>
        </w:tc>
        <w:tc>
          <w:tcPr>
            <w:tcW w:w="1440" w:type="dxa"/>
          </w:tcPr>
          <w:p w:rsidR="00AF0AD2" w:rsidRPr="00AF0AD2" w:rsidRDefault="00AF0AD2" w:rsidP="00AF0AD2">
            <w:pPr>
              <w:jc w:val="right"/>
              <w:rPr>
                <w:sz w:val="22"/>
              </w:rPr>
            </w:pPr>
            <w:r w:rsidRPr="00AF0AD2">
              <w:rPr>
                <w:sz w:val="22"/>
              </w:rPr>
              <w:t>9,400</w:t>
            </w:r>
          </w:p>
        </w:tc>
      </w:tr>
      <w:tr w:rsidR="00AF0AD2" w:rsidRPr="00AF0AD2" w:rsidTr="009C0801">
        <w:trPr>
          <w:jc w:val="center"/>
        </w:trPr>
        <w:tc>
          <w:tcPr>
            <w:tcW w:w="2763" w:type="dxa"/>
          </w:tcPr>
          <w:p w:rsidR="00AF0AD2" w:rsidRPr="00AF0AD2" w:rsidRDefault="00AF0AD2" w:rsidP="00AF0AD2">
            <w:pPr>
              <w:rPr>
                <w:sz w:val="22"/>
              </w:rPr>
            </w:pPr>
            <w:r w:rsidRPr="00AF0AD2">
              <w:rPr>
                <w:sz w:val="22"/>
              </w:rPr>
              <w:t>Jo Beth King, Capital</w:t>
            </w:r>
          </w:p>
        </w:tc>
        <w:tc>
          <w:tcPr>
            <w:tcW w:w="1440" w:type="dxa"/>
          </w:tcPr>
          <w:p w:rsidR="00AF0AD2" w:rsidRPr="00AF0AD2" w:rsidRDefault="00AF0AD2" w:rsidP="00AF0AD2">
            <w:pPr>
              <w:jc w:val="right"/>
              <w:rPr>
                <w:sz w:val="22"/>
              </w:rPr>
            </w:pPr>
            <w:r w:rsidRPr="00AF0AD2">
              <w:rPr>
                <w:sz w:val="22"/>
              </w:rPr>
              <w:t>27,360</w:t>
            </w:r>
          </w:p>
        </w:tc>
        <w:tc>
          <w:tcPr>
            <w:tcW w:w="446" w:type="dxa"/>
          </w:tcPr>
          <w:p w:rsidR="00AF0AD2" w:rsidRPr="00AF0AD2" w:rsidRDefault="00AF0AD2" w:rsidP="00AF0AD2">
            <w:pPr>
              <w:rPr>
                <w:sz w:val="22"/>
              </w:rPr>
            </w:pPr>
          </w:p>
        </w:tc>
        <w:tc>
          <w:tcPr>
            <w:tcW w:w="2668" w:type="dxa"/>
          </w:tcPr>
          <w:p w:rsidR="00AF0AD2" w:rsidRPr="00AF0AD2" w:rsidRDefault="00AF0AD2" w:rsidP="00AF0AD2">
            <w:pPr>
              <w:rPr>
                <w:sz w:val="22"/>
              </w:rPr>
            </w:pPr>
            <w:r w:rsidRPr="00AF0AD2">
              <w:rPr>
                <w:sz w:val="22"/>
              </w:rPr>
              <w:t>Office Supplies Expense</w:t>
            </w:r>
          </w:p>
        </w:tc>
        <w:tc>
          <w:tcPr>
            <w:tcW w:w="1440" w:type="dxa"/>
          </w:tcPr>
          <w:p w:rsidR="00AF0AD2" w:rsidRPr="00AF0AD2" w:rsidRDefault="00AF0AD2" w:rsidP="00AF0AD2">
            <w:pPr>
              <w:jc w:val="right"/>
              <w:rPr>
                <w:sz w:val="22"/>
              </w:rPr>
            </w:pPr>
            <w:r w:rsidRPr="00AF0AD2">
              <w:rPr>
                <w:sz w:val="22"/>
              </w:rPr>
              <w:t>1,570</w:t>
            </w:r>
          </w:p>
        </w:tc>
      </w:tr>
      <w:tr w:rsidR="00AF0AD2" w:rsidRPr="00AF0AD2" w:rsidTr="009C0801">
        <w:trPr>
          <w:jc w:val="center"/>
        </w:trPr>
        <w:tc>
          <w:tcPr>
            <w:tcW w:w="2763" w:type="dxa"/>
          </w:tcPr>
          <w:p w:rsidR="00AF0AD2" w:rsidRPr="00AF0AD2" w:rsidRDefault="00AF0AD2" w:rsidP="00AF0AD2">
            <w:pPr>
              <w:rPr>
                <w:sz w:val="22"/>
              </w:rPr>
            </w:pPr>
            <w:r w:rsidRPr="00AF0AD2">
              <w:rPr>
                <w:sz w:val="22"/>
              </w:rPr>
              <w:t>Jo Beth King, Drawing</w:t>
            </w:r>
          </w:p>
        </w:tc>
        <w:tc>
          <w:tcPr>
            <w:tcW w:w="1440" w:type="dxa"/>
          </w:tcPr>
          <w:p w:rsidR="00AF0AD2" w:rsidRPr="00AF0AD2" w:rsidRDefault="00AF0AD2" w:rsidP="00AF0AD2">
            <w:pPr>
              <w:jc w:val="right"/>
              <w:rPr>
                <w:sz w:val="22"/>
              </w:rPr>
            </w:pPr>
            <w:r w:rsidRPr="00AF0AD2">
              <w:rPr>
                <w:sz w:val="22"/>
              </w:rPr>
              <w:t>6,000</w:t>
            </w:r>
          </w:p>
        </w:tc>
        <w:tc>
          <w:tcPr>
            <w:tcW w:w="446" w:type="dxa"/>
          </w:tcPr>
          <w:p w:rsidR="00AF0AD2" w:rsidRPr="00AF0AD2" w:rsidRDefault="00AF0AD2" w:rsidP="00AF0AD2">
            <w:pPr>
              <w:rPr>
                <w:sz w:val="22"/>
              </w:rPr>
            </w:pPr>
          </w:p>
        </w:tc>
        <w:tc>
          <w:tcPr>
            <w:tcW w:w="2668" w:type="dxa"/>
          </w:tcPr>
          <w:p w:rsidR="00AF0AD2" w:rsidRPr="00AF0AD2" w:rsidRDefault="00AF0AD2" w:rsidP="00AF0AD2">
            <w:pPr>
              <w:rPr>
                <w:sz w:val="22"/>
              </w:rPr>
            </w:pPr>
            <w:r w:rsidRPr="00AF0AD2">
              <w:rPr>
                <w:sz w:val="22"/>
              </w:rPr>
              <w:t>Salary Expense</w:t>
            </w:r>
          </w:p>
        </w:tc>
        <w:tc>
          <w:tcPr>
            <w:tcW w:w="1440" w:type="dxa"/>
          </w:tcPr>
          <w:p w:rsidR="00AF0AD2" w:rsidRPr="00AF0AD2" w:rsidRDefault="00AF0AD2" w:rsidP="00AF0AD2">
            <w:pPr>
              <w:jc w:val="right"/>
              <w:rPr>
                <w:sz w:val="22"/>
              </w:rPr>
            </w:pPr>
            <w:r w:rsidRPr="00AF0AD2">
              <w:rPr>
                <w:sz w:val="22"/>
              </w:rPr>
              <w:t>15,600</w:t>
            </w:r>
          </w:p>
        </w:tc>
      </w:tr>
      <w:tr w:rsidR="00AF0AD2" w:rsidRPr="00AF0AD2" w:rsidTr="009C0801">
        <w:trPr>
          <w:jc w:val="center"/>
        </w:trPr>
        <w:tc>
          <w:tcPr>
            <w:tcW w:w="2763" w:type="dxa"/>
          </w:tcPr>
          <w:p w:rsidR="00AF0AD2" w:rsidRPr="00AF0AD2" w:rsidRDefault="00AF0AD2" w:rsidP="00AF0AD2">
            <w:pPr>
              <w:rPr>
                <w:sz w:val="22"/>
              </w:rPr>
            </w:pPr>
            <w:r w:rsidRPr="00AF0AD2">
              <w:rPr>
                <w:sz w:val="22"/>
              </w:rPr>
              <w:t>Income Summary, credit</w:t>
            </w:r>
          </w:p>
        </w:tc>
        <w:tc>
          <w:tcPr>
            <w:tcW w:w="1440" w:type="dxa"/>
          </w:tcPr>
          <w:p w:rsidR="00AF0AD2" w:rsidRPr="00AF0AD2" w:rsidRDefault="00AF0AD2" w:rsidP="00AF0AD2">
            <w:pPr>
              <w:jc w:val="right"/>
              <w:rPr>
                <w:sz w:val="22"/>
              </w:rPr>
            </w:pPr>
            <w:r w:rsidRPr="00AF0AD2">
              <w:rPr>
                <w:sz w:val="22"/>
              </w:rPr>
              <w:t>1,380</w:t>
            </w:r>
          </w:p>
        </w:tc>
        <w:tc>
          <w:tcPr>
            <w:tcW w:w="446" w:type="dxa"/>
          </w:tcPr>
          <w:p w:rsidR="00AF0AD2" w:rsidRPr="00AF0AD2" w:rsidRDefault="00AF0AD2" w:rsidP="00AF0AD2">
            <w:pPr>
              <w:rPr>
                <w:sz w:val="22"/>
              </w:rPr>
            </w:pPr>
          </w:p>
        </w:tc>
        <w:tc>
          <w:tcPr>
            <w:tcW w:w="2668" w:type="dxa"/>
          </w:tcPr>
          <w:p w:rsidR="00AF0AD2" w:rsidRPr="00AF0AD2" w:rsidRDefault="00AF0AD2" w:rsidP="00AF0AD2">
            <w:pPr>
              <w:rPr>
                <w:sz w:val="22"/>
              </w:rPr>
            </w:pPr>
            <w:r w:rsidRPr="00AF0AD2">
              <w:rPr>
                <w:sz w:val="22"/>
              </w:rPr>
              <w:t>Miscellaneous Expense</w:t>
            </w:r>
          </w:p>
        </w:tc>
        <w:tc>
          <w:tcPr>
            <w:tcW w:w="1440" w:type="dxa"/>
          </w:tcPr>
          <w:p w:rsidR="00AF0AD2" w:rsidRPr="00AF0AD2" w:rsidRDefault="00AF0AD2" w:rsidP="00AF0AD2">
            <w:pPr>
              <w:jc w:val="right"/>
              <w:rPr>
                <w:sz w:val="22"/>
              </w:rPr>
            </w:pPr>
            <w:r w:rsidRPr="00AF0AD2">
              <w:rPr>
                <w:sz w:val="22"/>
              </w:rPr>
              <w:t>520</w:t>
            </w:r>
          </w:p>
        </w:tc>
      </w:tr>
    </w:tbl>
    <w:p w:rsidR="00AF0AD2" w:rsidRPr="00AF0AD2" w:rsidRDefault="00AF0AD2" w:rsidP="00AF0AD2">
      <w:pPr>
        <w:rPr>
          <w:rFonts w:eastAsiaTheme="minorEastAsia" w:cs="Arial"/>
        </w:rPr>
      </w:pPr>
    </w:p>
    <w:p w:rsidR="00AF0AD2" w:rsidRDefault="00AF0AD2">
      <w:pPr>
        <w:spacing w:after="200" w:line="276" w:lineRule="auto"/>
        <w:rPr>
          <w:rFonts w:eastAsiaTheme="minorHAnsi" w:cs="Arial"/>
        </w:rPr>
      </w:pPr>
      <w:r>
        <w:rPr>
          <w:rFonts w:eastAsiaTheme="minorHAnsi" w:cs="Arial"/>
        </w:rPr>
        <w:br w:type="page"/>
      </w:r>
    </w:p>
    <w:p w:rsidR="009C0801" w:rsidRPr="009C0801" w:rsidRDefault="009C0801" w:rsidP="009C0801">
      <w:pPr>
        <w:tabs>
          <w:tab w:val="left" w:pos="432"/>
        </w:tabs>
        <w:jc w:val="center"/>
        <w:rPr>
          <w:b/>
          <w:i/>
          <w:sz w:val="28"/>
          <w:szCs w:val="28"/>
        </w:rPr>
      </w:pPr>
      <w:r w:rsidRPr="009C0801">
        <w:rPr>
          <w:b/>
          <w:i/>
          <w:sz w:val="28"/>
          <w:szCs w:val="28"/>
        </w:rPr>
        <w:lastRenderedPageBreak/>
        <w:t xml:space="preserve">Table </w:t>
      </w:r>
      <w:r>
        <w:rPr>
          <w:b/>
          <w:i/>
          <w:sz w:val="28"/>
          <w:szCs w:val="28"/>
        </w:rPr>
        <w:t>2</w:t>
      </w:r>
    </w:p>
    <w:p w:rsidR="009C0801" w:rsidRPr="009C0801" w:rsidRDefault="009C0801" w:rsidP="009C0801">
      <w:pPr>
        <w:tabs>
          <w:tab w:val="left" w:pos="432"/>
        </w:tabs>
        <w:jc w:val="center"/>
        <w:rPr>
          <w:b/>
          <w:szCs w:val="20"/>
        </w:rPr>
      </w:pPr>
      <w:r w:rsidRPr="009C0801">
        <w:rPr>
          <w:b/>
          <w:szCs w:val="20"/>
        </w:rPr>
        <w:t>(</w:t>
      </w:r>
      <w:proofErr w:type="gramStart"/>
      <w:r w:rsidRPr="009C0801">
        <w:rPr>
          <w:b/>
          <w:szCs w:val="20"/>
        </w:rPr>
        <w:t>for</w:t>
      </w:r>
      <w:proofErr w:type="gramEnd"/>
      <w:r w:rsidRPr="009C0801">
        <w:rPr>
          <w:b/>
          <w:szCs w:val="20"/>
        </w:rPr>
        <w:t xml:space="preserve"> questions </w:t>
      </w:r>
      <w:r>
        <w:rPr>
          <w:b/>
          <w:szCs w:val="20"/>
        </w:rPr>
        <w:t>31</w:t>
      </w:r>
      <w:r w:rsidRPr="009C0801">
        <w:rPr>
          <w:b/>
          <w:szCs w:val="20"/>
        </w:rPr>
        <w:t xml:space="preserve"> through </w:t>
      </w:r>
      <w:r>
        <w:rPr>
          <w:b/>
          <w:szCs w:val="20"/>
        </w:rPr>
        <w:t>38</w:t>
      </w:r>
      <w:r w:rsidRPr="009C0801">
        <w:rPr>
          <w:b/>
          <w:szCs w:val="20"/>
        </w:rPr>
        <w:t>)</w:t>
      </w:r>
    </w:p>
    <w:p w:rsidR="009C0801" w:rsidRPr="009C0801" w:rsidRDefault="009C0801" w:rsidP="009C0801">
      <w:pPr>
        <w:tabs>
          <w:tab w:val="left" w:pos="432"/>
        </w:tabs>
        <w:jc w:val="center"/>
        <w:rPr>
          <w:b/>
          <w:szCs w:val="20"/>
        </w:rPr>
      </w:pPr>
    </w:p>
    <w:p w:rsidR="009C0801" w:rsidRPr="009C0801" w:rsidRDefault="009C0801" w:rsidP="009C0801">
      <w:pPr>
        <w:tabs>
          <w:tab w:val="left" w:pos="432"/>
        </w:tabs>
        <w:jc w:val="both"/>
        <w:rPr>
          <w:b/>
          <w:szCs w:val="20"/>
        </w:rPr>
      </w:pPr>
      <w:r w:rsidRPr="009C0801">
        <w:rPr>
          <w:b/>
          <w:szCs w:val="20"/>
        </w:rPr>
        <w:t>Jack Watson has worked for Hutch Company as an engineer for 20 years and receives an annual salary of $117,600, paid monthly.  His voluntary deductions include $400 per month to a savings plan.</w:t>
      </w:r>
    </w:p>
    <w:p w:rsidR="009C0801" w:rsidRPr="009C0801" w:rsidRDefault="009C0801" w:rsidP="009C0801">
      <w:pPr>
        <w:tabs>
          <w:tab w:val="left" w:pos="432"/>
        </w:tabs>
        <w:jc w:val="both"/>
        <w:rPr>
          <w:b/>
          <w:szCs w:val="20"/>
        </w:rPr>
      </w:pPr>
    </w:p>
    <w:p w:rsidR="009C0801" w:rsidRPr="009C0801" w:rsidRDefault="009C0801" w:rsidP="009C0801">
      <w:pPr>
        <w:tabs>
          <w:tab w:val="left" w:pos="432"/>
        </w:tabs>
        <w:jc w:val="both"/>
        <w:rPr>
          <w:b/>
          <w:szCs w:val="20"/>
        </w:rPr>
      </w:pPr>
      <w:r w:rsidRPr="009C0801">
        <w:rPr>
          <w:b/>
          <w:szCs w:val="20"/>
        </w:rPr>
        <w:t>Also employed by Hutch Company are Jamie Pool who is paid $9.00 per hour in a standard 40-hour work week and Jon Shaffer who is paid $8.00 per hour in a standard 40-hour work week.  Neither Jamie nor Jon has any voluntary deductions.</w:t>
      </w:r>
    </w:p>
    <w:p w:rsidR="009C0801" w:rsidRPr="009C0801" w:rsidRDefault="009C0801" w:rsidP="009C0801">
      <w:pPr>
        <w:tabs>
          <w:tab w:val="left" w:pos="432"/>
        </w:tabs>
        <w:jc w:val="both"/>
        <w:rPr>
          <w:b/>
          <w:szCs w:val="20"/>
        </w:rPr>
      </w:pPr>
    </w:p>
    <w:p w:rsidR="009C0801" w:rsidRPr="009C0801" w:rsidRDefault="009C0801" w:rsidP="009C0801">
      <w:pPr>
        <w:tabs>
          <w:tab w:val="left" w:pos="432"/>
        </w:tabs>
        <w:jc w:val="both"/>
        <w:rPr>
          <w:b/>
          <w:szCs w:val="20"/>
        </w:rPr>
      </w:pPr>
      <w:r w:rsidRPr="009C0801">
        <w:rPr>
          <w:b/>
          <w:szCs w:val="20"/>
        </w:rPr>
        <w:t>Hutch Company prepares adjusting entries monthly and closing entries only at the end of the fiscal year, which is December 31.  Calculations should be rounded to the nearest cent.</w:t>
      </w:r>
    </w:p>
    <w:p w:rsidR="009C0801" w:rsidRPr="009C0801" w:rsidRDefault="009C0801" w:rsidP="009C0801">
      <w:pPr>
        <w:tabs>
          <w:tab w:val="left" w:pos="432"/>
        </w:tabs>
        <w:rPr>
          <w:b/>
          <w:szCs w:val="20"/>
        </w:rPr>
      </w:pPr>
    </w:p>
    <w:p w:rsidR="009C0801" w:rsidRPr="009C0801" w:rsidRDefault="009C0801" w:rsidP="009C0801">
      <w:pPr>
        <w:numPr>
          <w:ilvl w:val="0"/>
          <w:numId w:val="2"/>
        </w:numPr>
        <w:tabs>
          <w:tab w:val="left" w:pos="432"/>
        </w:tabs>
        <w:spacing w:after="200" w:line="276" w:lineRule="auto"/>
        <w:rPr>
          <w:b/>
          <w:szCs w:val="20"/>
        </w:rPr>
      </w:pPr>
      <w:r w:rsidRPr="009C0801">
        <w:rPr>
          <w:b/>
          <w:szCs w:val="20"/>
        </w:rPr>
        <w:t>The employee and employer pay Social Security tax at a rate of 6.2% on the first $106,800 in earnings.</w:t>
      </w:r>
    </w:p>
    <w:p w:rsidR="009C0801" w:rsidRPr="009C0801" w:rsidRDefault="009C0801" w:rsidP="009C0801">
      <w:pPr>
        <w:numPr>
          <w:ilvl w:val="0"/>
          <w:numId w:val="2"/>
        </w:numPr>
        <w:tabs>
          <w:tab w:val="left" w:pos="432"/>
        </w:tabs>
        <w:spacing w:after="200" w:line="276" w:lineRule="auto"/>
        <w:rPr>
          <w:b/>
          <w:szCs w:val="20"/>
        </w:rPr>
      </w:pPr>
      <w:r w:rsidRPr="009C0801">
        <w:rPr>
          <w:b/>
          <w:szCs w:val="20"/>
        </w:rPr>
        <w:t>The employee and employer pay Medicare tax at the rate of 1.45% on all earnings.</w:t>
      </w:r>
    </w:p>
    <w:p w:rsidR="009C0801" w:rsidRPr="009C0801" w:rsidRDefault="009C0801" w:rsidP="009C0801">
      <w:pPr>
        <w:numPr>
          <w:ilvl w:val="0"/>
          <w:numId w:val="2"/>
        </w:numPr>
        <w:tabs>
          <w:tab w:val="left" w:pos="432"/>
        </w:tabs>
        <w:spacing w:after="200" w:line="276" w:lineRule="auto"/>
        <w:rPr>
          <w:b/>
          <w:szCs w:val="20"/>
        </w:rPr>
      </w:pPr>
      <w:r w:rsidRPr="009C0801">
        <w:rPr>
          <w:b/>
          <w:szCs w:val="20"/>
        </w:rPr>
        <w:t>State unemployment taxes are paid on the first $9,000 in wages per employee at a rate of 1.4%.</w:t>
      </w:r>
    </w:p>
    <w:p w:rsidR="009C0801" w:rsidRPr="009C0801" w:rsidRDefault="009C0801" w:rsidP="009C0801">
      <w:pPr>
        <w:numPr>
          <w:ilvl w:val="0"/>
          <w:numId w:val="2"/>
        </w:numPr>
        <w:tabs>
          <w:tab w:val="left" w:pos="432"/>
        </w:tabs>
        <w:spacing w:after="200" w:line="276" w:lineRule="auto"/>
        <w:rPr>
          <w:b/>
          <w:szCs w:val="20"/>
        </w:rPr>
      </w:pPr>
      <w:r w:rsidRPr="009C0801">
        <w:rPr>
          <w:b/>
          <w:szCs w:val="20"/>
        </w:rPr>
        <w:t xml:space="preserve">Federal unemployment taxes are paid on the first $7,000 in wages per </w:t>
      </w:r>
      <w:r>
        <w:rPr>
          <w:b/>
          <w:szCs w:val="20"/>
        </w:rPr>
        <w:t>e</w:t>
      </w:r>
      <w:r w:rsidRPr="009C0801">
        <w:rPr>
          <w:b/>
          <w:szCs w:val="20"/>
        </w:rPr>
        <w:t>mployee at a rate of .8%.</w:t>
      </w:r>
    </w:p>
    <w:p w:rsidR="009C0801" w:rsidRDefault="009C0801" w:rsidP="009C0801">
      <w:pPr>
        <w:numPr>
          <w:ilvl w:val="0"/>
          <w:numId w:val="2"/>
        </w:numPr>
        <w:tabs>
          <w:tab w:val="left" w:pos="432"/>
        </w:tabs>
        <w:spacing w:after="200" w:line="276" w:lineRule="auto"/>
        <w:rPr>
          <w:b/>
          <w:szCs w:val="20"/>
        </w:rPr>
      </w:pPr>
      <w:r w:rsidRPr="009C0801">
        <w:rPr>
          <w:b/>
          <w:szCs w:val="20"/>
        </w:rPr>
        <w:t>Overtime pay is one and one-half times the regular rate of pay.</w:t>
      </w:r>
    </w:p>
    <w:p w:rsidR="009C0801" w:rsidRDefault="009C0801" w:rsidP="009C0801">
      <w:pPr>
        <w:pStyle w:val="NoSpacing"/>
        <w:numPr>
          <w:ilvl w:val="0"/>
          <w:numId w:val="2"/>
        </w:numPr>
        <w:rPr>
          <w:rFonts w:ascii="Arial" w:hAnsi="Arial" w:cs="Arial"/>
          <w:b/>
          <w:sz w:val="24"/>
          <w:szCs w:val="24"/>
        </w:rPr>
      </w:pPr>
      <w:r w:rsidRPr="009C0801">
        <w:rPr>
          <w:rFonts w:ascii="Arial" w:hAnsi="Arial" w:cs="Arial"/>
          <w:b/>
          <w:sz w:val="24"/>
          <w:szCs w:val="24"/>
        </w:rPr>
        <w:t>In the month of November, Jack was not absent from work; Jamie worked 168 regular hours and 8 hours of overtime; Jon worked 140 regular hours.</w:t>
      </w:r>
    </w:p>
    <w:p w:rsidR="00FD5A85" w:rsidRPr="009C0801" w:rsidRDefault="00FD5A85" w:rsidP="009C0801">
      <w:pPr>
        <w:pStyle w:val="NoSpacing"/>
        <w:rPr>
          <w:rFonts w:ascii="Arial" w:hAnsi="Arial" w:cs="Arial"/>
          <w:b/>
          <w:sz w:val="24"/>
          <w:szCs w:val="24"/>
        </w:rPr>
      </w:pPr>
    </w:p>
    <w:p w:rsidR="009C0801" w:rsidRPr="009C0801" w:rsidRDefault="009C0801" w:rsidP="009C0801">
      <w:pPr>
        <w:pStyle w:val="NoSpacing"/>
        <w:rPr>
          <w:rFonts w:ascii="Arial" w:hAnsi="Arial" w:cs="Arial"/>
          <w:b/>
          <w:sz w:val="24"/>
          <w:szCs w:val="24"/>
          <w:u w:val="single"/>
        </w:rPr>
      </w:pPr>
      <w:r w:rsidRPr="009C0801">
        <w:rPr>
          <w:rFonts w:ascii="Arial" w:hAnsi="Arial" w:cs="Arial"/>
          <w:b/>
          <w:sz w:val="24"/>
          <w:szCs w:val="24"/>
          <w:u w:val="single"/>
        </w:rPr>
        <w:t>Federal income tax withholding is as follows:</w:t>
      </w:r>
    </w:p>
    <w:p w:rsidR="00FD5A85" w:rsidRDefault="00FD5A85" w:rsidP="009C0801">
      <w:pPr>
        <w:pStyle w:val="NoSpacing"/>
        <w:rPr>
          <w:rFonts w:ascii="Arial" w:hAnsi="Arial" w:cs="Arial"/>
          <w:b/>
          <w:sz w:val="24"/>
          <w:szCs w:val="24"/>
        </w:rPr>
      </w:pPr>
    </w:p>
    <w:p w:rsidR="009C0801" w:rsidRPr="009C0801" w:rsidRDefault="009C0801" w:rsidP="009C0801">
      <w:pPr>
        <w:pStyle w:val="NoSpacing"/>
        <w:rPr>
          <w:rFonts w:ascii="Arial" w:hAnsi="Arial" w:cs="Arial"/>
          <w:b/>
          <w:sz w:val="24"/>
          <w:szCs w:val="24"/>
        </w:rPr>
      </w:pPr>
      <w:r w:rsidRPr="009C0801">
        <w:rPr>
          <w:rFonts w:ascii="Arial" w:hAnsi="Arial" w:cs="Arial"/>
          <w:b/>
          <w:sz w:val="24"/>
          <w:szCs w:val="24"/>
        </w:rPr>
        <w:t>Jack Watson $2,660 per month</w:t>
      </w:r>
    </w:p>
    <w:p w:rsidR="009C0801" w:rsidRPr="009C0801" w:rsidRDefault="009C0801" w:rsidP="009C0801">
      <w:pPr>
        <w:pStyle w:val="NoSpacing"/>
        <w:rPr>
          <w:rFonts w:ascii="Arial" w:hAnsi="Arial" w:cs="Arial"/>
          <w:b/>
          <w:sz w:val="24"/>
          <w:szCs w:val="24"/>
        </w:rPr>
      </w:pPr>
      <w:r w:rsidRPr="009C0801">
        <w:rPr>
          <w:rFonts w:ascii="Arial" w:hAnsi="Arial" w:cs="Arial"/>
          <w:b/>
          <w:sz w:val="24"/>
          <w:szCs w:val="24"/>
        </w:rPr>
        <w:t>Jamie Pool 15% of gross wages</w:t>
      </w:r>
    </w:p>
    <w:p w:rsidR="009C0801" w:rsidRPr="009C0801" w:rsidRDefault="009C0801" w:rsidP="009C0801">
      <w:pPr>
        <w:pStyle w:val="NoSpacing"/>
        <w:rPr>
          <w:rFonts w:ascii="Arial" w:hAnsi="Arial" w:cs="Arial"/>
          <w:b/>
          <w:sz w:val="24"/>
          <w:szCs w:val="24"/>
        </w:rPr>
      </w:pPr>
      <w:r w:rsidRPr="009C0801">
        <w:rPr>
          <w:rFonts w:ascii="Arial" w:hAnsi="Arial" w:cs="Arial"/>
          <w:b/>
          <w:sz w:val="24"/>
          <w:szCs w:val="24"/>
        </w:rPr>
        <w:t>Jon Shaffer is exempt ($0)</w:t>
      </w:r>
    </w:p>
    <w:p w:rsidR="009C0801" w:rsidRDefault="009C0801" w:rsidP="009C0801">
      <w:pPr>
        <w:tabs>
          <w:tab w:val="left" w:pos="432"/>
        </w:tabs>
        <w:rPr>
          <w:b/>
          <w:szCs w:val="20"/>
        </w:rPr>
      </w:pPr>
    </w:p>
    <w:p w:rsidR="00FD5A85" w:rsidRPr="009C0801" w:rsidRDefault="00FD5A85" w:rsidP="009C0801">
      <w:pPr>
        <w:tabs>
          <w:tab w:val="left" w:pos="432"/>
        </w:tabs>
        <w:rPr>
          <w:b/>
          <w:szCs w:val="20"/>
        </w:rPr>
      </w:pPr>
    </w:p>
    <w:p w:rsidR="009C0801" w:rsidRPr="009C0801" w:rsidRDefault="009C0801" w:rsidP="009C0801">
      <w:pPr>
        <w:pStyle w:val="NoSpacing"/>
        <w:rPr>
          <w:rFonts w:ascii="Arial" w:hAnsi="Arial" w:cs="Arial"/>
          <w:b/>
          <w:sz w:val="24"/>
          <w:szCs w:val="24"/>
          <w:u w:val="single"/>
        </w:rPr>
      </w:pPr>
      <w:r w:rsidRPr="009C0801">
        <w:rPr>
          <w:rFonts w:ascii="Arial" w:hAnsi="Arial" w:cs="Arial"/>
          <w:b/>
          <w:sz w:val="24"/>
          <w:szCs w:val="24"/>
          <w:u w:val="single"/>
        </w:rPr>
        <w:t>The accumulated earnings for the calendar year 2011 through October 31 are as follows:</w:t>
      </w:r>
    </w:p>
    <w:p w:rsidR="00FD5A85" w:rsidRDefault="00FD5A85" w:rsidP="009C0801">
      <w:pPr>
        <w:pStyle w:val="NoSpacing"/>
        <w:rPr>
          <w:rFonts w:ascii="Arial" w:hAnsi="Arial" w:cs="Arial"/>
          <w:b/>
          <w:sz w:val="24"/>
          <w:szCs w:val="24"/>
        </w:rPr>
      </w:pPr>
    </w:p>
    <w:p w:rsidR="009C0801" w:rsidRPr="009C0801" w:rsidRDefault="009C0801" w:rsidP="009C0801">
      <w:pPr>
        <w:pStyle w:val="NoSpacing"/>
        <w:rPr>
          <w:rFonts w:ascii="Arial" w:hAnsi="Arial" w:cs="Arial"/>
          <w:b/>
          <w:sz w:val="24"/>
          <w:szCs w:val="24"/>
        </w:rPr>
      </w:pPr>
      <w:r w:rsidRPr="009C0801">
        <w:rPr>
          <w:rFonts w:ascii="Arial" w:hAnsi="Arial" w:cs="Arial"/>
          <w:b/>
          <w:sz w:val="24"/>
          <w:szCs w:val="24"/>
        </w:rPr>
        <w:t>Jack Watson $98,000</w:t>
      </w:r>
    </w:p>
    <w:p w:rsidR="009C0801" w:rsidRPr="009C0801" w:rsidRDefault="009C0801" w:rsidP="009C0801">
      <w:pPr>
        <w:pStyle w:val="NoSpacing"/>
        <w:rPr>
          <w:rFonts w:ascii="Arial" w:hAnsi="Arial" w:cs="Arial"/>
          <w:b/>
          <w:sz w:val="24"/>
          <w:szCs w:val="24"/>
        </w:rPr>
      </w:pPr>
      <w:r w:rsidRPr="009C0801">
        <w:rPr>
          <w:rFonts w:ascii="Arial" w:hAnsi="Arial" w:cs="Arial"/>
          <w:b/>
          <w:sz w:val="24"/>
          <w:szCs w:val="24"/>
        </w:rPr>
        <w:t>Jamie Pool $7,460</w:t>
      </w:r>
    </w:p>
    <w:p w:rsidR="009C0801" w:rsidRDefault="00FD5A85" w:rsidP="00FD5A85">
      <w:pPr>
        <w:pStyle w:val="NoSpacing"/>
        <w:rPr>
          <w:rFonts w:ascii="Arial" w:hAnsi="Arial" w:cs="Arial"/>
          <w:b/>
          <w:sz w:val="24"/>
          <w:szCs w:val="24"/>
        </w:rPr>
      </w:pPr>
      <w:r>
        <w:rPr>
          <w:rFonts w:ascii="Arial" w:hAnsi="Arial" w:cs="Arial"/>
          <w:b/>
          <w:sz w:val="24"/>
          <w:szCs w:val="24"/>
        </w:rPr>
        <w:t>Jon Shaffer $6,840</w:t>
      </w:r>
    </w:p>
    <w:p w:rsidR="00FD5A85" w:rsidRDefault="00FD5A85">
      <w:pPr>
        <w:spacing w:after="200" w:line="276" w:lineRule="auto"/>
        <w:rPr>
          <w:rFonts w:eastAsiaTheme="minorEastAsia" w:cs="Arial"/>
          <w:b/>
        </w:rPr>
      </w:pPr>
      <w:r>
        <w:rPr>
          <w:rFonts w:cs="Arial"/>
          <w:b/>
        </w:rPr>
        <w:br w:type="page"/>
      </w:r>
    </w:p>
    <w:p w:rsidR="00AF433B" w:rsidRPr="00AF433B" w:rsidRDefault="00AF433B" w:rsidP="00AF433B">
      <w:pPr>
        <w:tabs>
          <w:tab w:val="left" w:pos="432"/>
        </w:tabs>
        <w:jc w:val="center"/>
        <w:rPr>
          <w:rFonts w:cs="Arial"/>
          <w:b/>
          <w:bCs/>
          <w:i/>
          <w:sz w:val="28"/>
          <w:szCs w:val="28"/>
        </w:rPr>
      </w:pPr>
      <w:r w:rsidRPr="00AF433B">
        <w:rPr>
          <w:rFonts w:cs="Arial"/>
          <w:b/>
          <w:bCs/>
          <w:i/>
          <w:sz w:val="28"/>
          <w:szCs w:val="28"/>
        </w:rPr>
        <w:lastRenderedPageBreak/>
        <w:t xml:space="preserve">Table </w:t>
      </w:r>
      <w:r>
        <w:rPr>
          <w:rFonts w:cs="Arial"/>
          <w:b/>
          <w:bCs/>
          <w:i/>
          <w:sz w:val="28"/>
          <w:szCs w:val="28"/>
        </w:rPr>
        <w:t>3</w:t>
      </w:r>
    </w:p>
    <w:p w:rsidR="00AF433B" w:rsidRPr="00AF433B" w:rsidRDefault="00AF433B" w:rsidP="00AF433B">
      <w:pPr>
        <w:tabs>
          <w:tab w:val="left" w:pos="432"/>
        </w:tabs>
        <w:jc w:val="center"/>
        <w:rPr>
          <w:rFonts w:cs="Arial"/>
          <w:sz w:val="16"/>
          <w:szCs w:val="16"/>
        </w:rPr>
      </w:pPr>
    </w:p>
    <w:p w:rsidR="00AF433B" w:rsidRPr="00AF433B" w:rsidRDefault="00AF433B" w:rsidP="00AF433B">
      <w:pPr>
        <w:tabs>
          <w:tab w:val="left" w:pos="432"/>
        </w:tabs>
        <w:jc w:val="center"/>
        <w:rPr>
          <w:rFonts w:cs="Arial"/>
          <w:b/>
        </w:rPr>
      </w:pPr>
      <w:r w:rsidRPr="00AF433B">
        <w:rPr>
          <w:rFonts w:cs="Arial"/>
          <w:b/>
        </w:rPr>
        <w:t>(</w:t>
      </w:r>
      <w:proofErr w:type="gramStart"/>
      <w:r w:rsidRPr="00AF433B">
        <w:rPr>
          <w:rFonts w:cs="Arial"/>
          <w:b/>
        </w:rPr>
        <w:t>for</w:t>
      </w:r>
      <w:proofErr w:type="gramEnd"/>
      <w:r w:rsidRPr="00AF433B">
        <w:rPr>
          <w:rFonts w:cs="Arial"/>
          <w:b/>
        </w:rPr>
        <w:t xml:space="preserve"> questions </w:t>
      </w:r>
      <w:r>
        <w:rPr>
          <w:rFonts w:cs="Arial"/>
          <w:b/>
        </w:rPr>
        <w:t>39</w:t>
      </w:r>
      <w:r w:rsidRPr="00AF433B">
        <w:rPr>
          <w:rFonts w:cs="Arial"/>
          <w:b/>
        </w:rPr>
        <w:t xml:space="preserve"> through 80)</w:t>
      </w:r>
    </w:p>
    <w:p w:rsidR="00AF433B" w:rsidRPr="00AF433B" w:rsidRDefault="00AF433B" w:rsidP="00AF433B">
      <w:pPr>
        <w:tabs>
          <w:tab w:val="left" w:pos="432"/>
        </w:tabs>
        <w:jc w:val="center"/>
        <w:rPr>
          <w:rFonts w:cs="Arial"/>
          <w:b/>
          <w:sz w:val="16"/>
          <w:szCs w:val="16"/>
        </w:rPr>
      </w:pPr>
    </w:p>
    <w:p w:rsidR="00AF433B" w:rsidRPr="00AF433B" w:rsidRDefault="00AF433B" w:rsidP="00AF433B">
      <w:pPr>
        <w:tabs>
          <w:tab w:val="left" w:pos="432"/>
        </w:tabs>
        <w:jc w:val="both"/>
        <w:rPr>
          <w:rFonts w:cs="Arial"/>
          <w:b/>
          <w:bCs/>
        </w:rPr>
      </w:pPr>
      <w:r w:rsidRPr="00AF433B">
        <w:rPr>
          <w:rFonts w:cs="Arial"/>
          <w:b/>
          <w:bCs/>
        </w:rPr>
        <w:t xml:space="preserve">The following accounts and normal balances are for Medina Hardware and appear in the adjusted trial balance columns of the work sheet for the year ended December 31, 2011.  A work sheet form is provided on page </w:t>
      </w:r>
      <w:r w:rsidR="00977B25">
        <w:rPr>
          <w:rFonts w:cs="Arial"/>
          <w:b/>
          <w:bCs/>
        </w:rPr>
        <w:t>11</w:t>
      </w:r>
      <w:bookmarkStart w:id="0" w:name="_GoBack"/>
      <w:bookmarkEnd w:id="0"/>
      <w:r w:rsidRPr="00AF433B">
        <w:rPr>
          <w:rFonts w:cs="Arial"/>
          <w:b/>
          <w:bCs/>
        </w:rPr>
        <w:t>.</w:t>
      </w:r>
    </w:p>
    <w:p w:rsidR="00AF433B" w:rsidRPr="00AF433B" w:rsidRDefault="00AF433B" w:rsidP="00AF433B">
      <w:pPr>
        <w:tabs>
          <w:tab w:val="left" w:pos="432"/>
        </w:tabs>
        <w:rPr>
          <w:rFonts w:cs="Arial"/>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68"/>
        <w:gridCol w:w="1296"/>
        <w:gridCol w:w="288"/>
        <w:gridCol w:w="3528"/>
        <w:gridCol w:w="1080"/>
      </w:tblGrid>
      <w:tr w:rsidR="00AF433B" w:rsidRPr="00AF433B" w:rsidTr="004A5C31">
        <w:trPr>
          <w:jc w:val="center"/>
        </w:trPr>
        <w:tc>
          <w:tcPr>
            <w:tcW w:w="3168" w:type="dxa"/>
            <w:shd w:val="clear" w:color="auto" w:fill="BFBFBF" w:themeFill="background1" w:themeFillShade="BF"/>
            <w:vAlign w:val="center"/>
          </w:tcPr>
          <w:p w:rsidR="00AF433B" w:rsidRPr="00AF433B" w:rsidRDefault="00AF433B" w:rsidP="00AF433B">
            <w:pPr>
              <w:tabs>
                <w:tab w:val="left" w:pos="432"/>
              </w:tabs>
              <w:jc w:val="center"/>
              <w:rPr>
                <w:rFonts w:cs="Arial"/>
                <w:b/>
                <w:bCs/>
                <w:sz w:val="20"/>
              </w:rPr>
            </w:pPr>
            <w:r w:rsidRPr="00AF433B">
              <w:rPr>
                <w:rFonts w:cs="Arial"/>
                <w:b/>
                <w:bCs/>
                <w:sz w:val="20"/>
              </w:rPr>
              <w:t>Account Title</w:t>
            </w:r>
          </w:p>
        </w:tc>
        <w:tc>
          <w:tcPr>
            <w:tcW w:w="1296" w:type="dxa"/>
            <w:shd w:val="clear" w:color="auto" w:fill="BFBFBF" w:themeFill="background1" w:themeFillShade="BF"/>
            <w:vAlign w:val="center"/>
          </w:tcPr>
          <w:p w:rsidR="00AF433B" w:rsidRPr="00AF433B" w:rsidRDefault="00AF433B" w:rsidP="00AF433B">
            <w:pPr>
              <w:tabs>
                <w:tab w:val="left" w:pos="432"/>
              </w:tabs>
              <w:jc w:val="center"/>
              <w:rPr>
                <w:rFonts w:cs="Arial"/>
                <w:b/>
                <w:bCs/>
                <w:sz w:val="20"/>
              </w:rPr>
            </w:pPr>
            <w:r w:rsidRPr="00AF433B">
              <w:rPr>
                <w:rFonts w:cs="Arial"/>
                <w:b/>
                <w:bCs/>
                <w:sz w:val="20"/>
              </w:rPr>
              <w:t>Amount</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b/>
                <w:bCs/>
                <w:sz w:val="20"/>
              </w:rPr>
            </w:pPr>
          </w:p>
        </w:tc>
        <w:tc>
          <w:tcPr>
            <w:tcW w:w="3528" w:type="dxa"/>
            <w:shd w:val="clear" w:color="auto" w:fill="BFBFBF" w:themeFill="background1" w:themeFillShade="BF"/>
            <w:vAlign w:val="center"/>
          </w:tcPr>
          <w:p w:rsidR="00AF433B" w:rsidRPr="00AF433B" w:rsidRDefault="00AF433B" w:rsidP="00AF433B">
            <w:pPr>
              <w:tabs>
                <w:tab w:val="left" w:pos="432"/>
              </w:tabs>
              <w:jc w:val="center"/>
              <w:rPr>
                <w:rFonts w:cs="Arial"/>
                <w:b/>
                <w:bCs/>
                <w:sz w:val="20"/>
              </w:rPr>
            </w:pPr>
            <w:r w:rsidRPr="00AF433B">
              <w:rPr>
                <w:rFonts w:cs="Arial"/>
                <w:b/>
                <w:bCs/>
                <w:sz w:val="20"/>
              </w:rPr>
              <w:t>Account Title</w:t>
            </w:r>
          </w:p>
        </w:tc>
        <w:tc>
          <w:tcPr>
            <w:tcW w:w="1080" w:type="dxa"/>
            <w:shd w:val="clear" w:color="auto" w:fill="BFBFBF" w:themeFill="background1" w:themeFillShade="BF"/>
            <w:vAlign w:val="center"/>
          </w:tcPr>
          <w:p w:rsidR="00AF433B" w:rsidRPr="00AF433B" w:rsidRDefault="00AF433B" w:rsidP="00AF433B">
            <w:pPr>
              <w:tabs>
                <w:tab w:val="left" w:pos="432"/>
              </w:tabs>
              <w:jc w:val="center"/>
              <w:rPr>
                <w:rFonts w:cs="Arial"/>
                <w:b/>
                <w:bCs/>
                <w:sz w:val="20"/>
              </w:rPr>
            </w:pPr>
            <w:r w:rsidRPr="00AF433B">
              <w:rPr>
                <w:rFonts w:cs="Arial"/>
                <w:b/>
                <w:bCs/>
                <w:sz w:val="20"/>
              </w:rPr>
              <w:t>Amount</w:t>
            </w:r>
          </w:p>
        </w:tc>
      </w:tr>
      <w:tr w:rsidR="00AF433B" w:rsidRPr="00AF433B" w:rsidTr="004A5C31">
        <w:trPr>
          <w:jc w:val="center"/>
        </w:trPr>
        <w:tc>
          <w:tcPr>
            <w:tcW w:w="3168" w:type="dxa"/>
            <w:vAlign w:val="center"/>
          </w:tcPr>
          <w:p w:rsidR="00AF433B" w:rsidRPr="00AF433B" w:rsidRDefault="00AF433B" w:rsidP="00AF433B">
            <w:pPr>
              <w:tabs>
                <w:tab w:val="left" w:pos="432"/>
              </w:tabs>
              <w:rPr>
                <w:rFonts w:cs="Arial"/>
                <w:sz w:val="22"/>
              </w:rPr>
            </w:pPr>
            <w:r w:rsidRPr="00AF433B">
              <w:rPr>
                <w:rFonts w:cs="Arial"/>
                <w:sz w:val="22"/>
              </w:rPr>
              <w:t>Cash in Bank</w:t>
            </w:r>
          </w:p>
        </w:tc>
        <w:tc>
          <w:tcPr>
            <w:tcW w:w="1296" w:type="dxa"/>
            <w:vAlign w:val="center"/>
          </w:tcPr>
          <w:p w:rsidR="00AF433B" w:rsidRPr="00AF433B" w:rsidRDefault="00AF433B" w:rsidP="00AF433B">
            <w:pPr>
              <w:tabs>
                <w:tab w:val="left" w:pos="432"/>
              </w:tabs>
              <w:jc w:val="center"/>
              <w:rPr>
                <w:rFonts w:cs="Arial"/>
                <w:sz w:val="22"/>
              </w:rPr>
            </w:pPr>
            <w:r w:rsidRPr="00AF433B">
              <w:rPr>
                <w:rFonts w:cs="Arial"/>
                <w:sz w:val="22"/>
              </w:rPr>
              <w:t>?</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vAlign w:val="center"/>
          </w:tcPr>
          <w:p w:rsidR="00AF433B" w:rsidRPr="00AF433B" w:rsidRDefault="00AF433B" w:rsidP="00AF433B">
            <w:pPr>
              <w:tabs>
                <w:tab w:val="left" w:pos="432"/>
              </w:tabs>
              <w:rPr>
                <w:rFonts w:cs="Arial"/>
                <w:sz w:val="22"/>
              </w:rPr>
            </w:pPr>
            <w:r w:rsidRPr="00AF433B">
              <w:rPr>
                <w:rFonts w:cs="Arial"/>
                <w:sz w:val="22"/>
              </w:rPr>
              <w:t>Purchases</w:t>
            </w:r>
          </w:p>
        </w:tc>
        <w:tc>
          <w:tcPr>
            <w:tcW w:w="1080" w:type="dxa"/>
            <w:vAlign w:val="center"/>
          </w:tcPr>
          <w:p w:rsidR="00AF433B" w:rsidRPr="00AF433B" w:rsidRDefault="00AF433B" w:rsidP="00AF433B">
            <w:pPr>
              <w:tabs>
                <w:tab w:val="left" w:pos="432"/>
              </w:tabs>
              <w:jc w:val="right"/>
              <w:rPr>
                <w:rFonts w:cs="Arial"/>
                <w:sz w:val="22"/>
              </w:rPr>
            </w:pPr>
            <w:r w:rsidRPr="00AF433B">
              <w:rPr>
                <w:rFonts w:cs="Arial"/>
                <w:sz w:val="22"/>
              </w:rPr>
              <w:t>106,928</w:t>
            </w:r>
          </w:p>
        </w:tc>
      </w:tr>
      <w:tr w:rsidR="00AF433B" w:rsidRPr="00AF433B" w:rsidTr="004A5C31">
        <w:trPr>
          <w:jc w:val="center"/>
        </w:trPr>
        <w:tc>
          <w:tcPr>
            <w:tcW w:w="3168" w:type="dxa"/>
            <w:vAlign w:val="center"/>
          </w:tcPr>
          <w:p w:rsidR="00AF433B" w:rsidRPr="00AF433B" w:rsidRDefault="00AF433B" w:rsidP="00AF433B">
            <w:pPr>
              <w:tabs>
                <w:tab w:val="left" w:pos="432"/>
              </w:tabs>
              <w:rPr>
                <w:rFonts w:cs="Arial"/>
                <w:sz w:val="22"/>
              </w:rPr>
            </w:pPr>
            <w:r w:rsidRPr="00AF433B">
              <w:rPr>
                <w:rFonts w:cs="Arial"/>
                <w:sz w:val="22"/>
              </w:rPr>
              <w:t>Accounts Receivable</w:t>
            </w:r>
          </w:p>
        </w:tc>
        <w:tc>
          <w:tcPr>
            <w:tcW w:w="1296" w:type="dxa"/>
            <w:vAlign w:val="center"/>
          </w:tcPr>
          <w:p w:rsidR="00AF433B" w:rsidRPr="00AF433B" w:rsidRDefault="00AF433B" w:rsidP="00AF433B">
            <w:pPr>
              <w:tabs>
                <w:tab w:val="left" w:pos="432"/>
              </w:tabs>
              <w:jc w:val="center"/>
              <w:rPr>
                <w:rFonts w:cs="Arial"/>
                <w:sz w:val="22"/>
              </w:rPr>
            </w:pPr>
            <w:r w:rsidRPr="00AF433B">
              <w:rPr>
                <w:rFonts w:cs="Arial"/>
                <w:sz w:val="22"/>
              </w:rPr>
              <w:t>?</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vAlign w:val="center"/>
          </w:tcPr>
          <w:p w:rsidR="00AF433B" w:rsidRPr="00AF433B" w:rsidRDefault="00AF433B" w:rsidP="00AF433B">
            <w:pPr>
              <w:tabs>
                <w:tab w:val="left" w:pos="432"/>
              </w:tabs>
              <w:rPr>
                <w:rFonts w:cs="Arial"/>
                <w:sz w:val="22"/>
              </w:rPr>
            </w:pPr>
            <w:r w:rsidRPr="00AF433B">
              <w:rPr>
                <w:rFonts w:cs="Arial"/>
                <w:sz w:val="22"/>
              </w:rPr>
              <w:t>Purchases Discounts</w:t>
            </w:r>
          </w:p>
        </w:tc>
        <w:tc>
          <w:tcPr>
            <w:tcW w:w="1080" w:type="dxa"/>
            <w:vAlign w:val="center"/>
          </w:tcPr>
          <w:p w:rsidR="00AF433B" w:rsidRPr="00AF433B" w:rsidRDefault="00AF433B" w:rsidP="00AF433B">
            <w:pPr>
              <w:tabs>
                <w:tab w:val="left" w:pos="432"/>
              </w:tabs>
              <w:jc w:val="right"/>
              <w:rPr>
                <w:rFonts w:cs="Arial"/>
                <w:sz w:val="22"/>
              </w:rPr>
            </w:pPr>
            <w:r w:rsidRPr="00AF433B">
              <w:rPr>
                <w:rFonts w:cs="Arial"/>
                <w:sz w:val="22"/>
              </w:rPr>
              <w:t>2,746</w:t>
            </w:r>
          </w:p>
        </w:tc>
      </w:tr>
      <w:tr w:rsidR="00AF433B" w:rsidRPr="00AF433B" w:rsidTr="004A5C31">
        <w:trPr>
          <w:jc w:val="center"/>
        </w:trPr>
        <w:tc>
          <w:tcPr>
            <w:tcW w:w="3168" w:type="dxa"/>
            <w:vAlign w:val="center"/>
          </w:tcPr>
          <w:p w:rsidR="00AF433B" w:rsidRPr="00AF433B" w:rsidRDefault="00AF433B" w:rsidP="00AF433B">
            <w:pPr>
              <w:tabs>
                <w:tab w:val="left" w:pos="432"/>
              </w:tabs>
              <w:rPr>
                <w:rFonts w:cs="Arial"/>
                <w:sz w:val="22"/>
              </w:rPr>
            </w:pPr>
            <w:r w:rsidRPr="00AF433B">
              <w:rPr>
                <w:rFonts w:cs="Arial"/>
                <w:sz w:val="22"/>
              </w:rPr>
              <w:t>Merchandise Inventory</w:t>
            </w:r>
          </w:p>
        </w:tc>
        <w:tc>
          <w:tcPr>
            <w:tcW w:w="1296" w:type="dxa"/>
            <w:vAlign w:val="center"/>
          </w:tcPr>
          <w:p w:rsidR="00AF433B" w:rsidRPr="00AF433B" w:rsidRDefault="00AF433B" w:rsidP="00AF433B">
            <w:pPr>
              <w:tabs>
                <w:tab w:val="left" w:pos="432"/>
              </w:tabs>
              <w:jc w:val="center"/>
              <w:rPr>
                <w:rFonts w:cs="Arial"/>
                <w:sz w:val="22"/>
              </w:rPr>
            </w:pPr>
            <w:r w:rsidRPr="00AF433B">
              <w:rPr>
                <w:rFonts w:cs="Arial"/>
                <w:sz w:val="22"/>
              </w:rPr>
              <w:t>?</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vAlign w:val="center"/>
          </w:tcPr>
          <w:p w:rsidR="00AF433B" w:rsidRPr="00AF433B" w:rsidRDefault="00AF433B" w:rsidP="00AF433B">
            <w:pPr>
              <w:tabs>
                <w:tab w:val="left" w:pos="432"/>
              </w:tabs>
              <w:rPr>
                <w:rFonts w:cs="Arial"/>
                <w:sz w:val="22"/>
              </w:rPr>
            </w:pPr>
            <w:r w:rsidRPr="00AF433B">
              <w:rPr>
                <w:rFonts w:cs="Arial"/>
                <w:sz w:val="22"/>
              </w:rPr>
              <w:t>Purchases Returns &amp; Allowances</w:t>
            </w:r>
          </w:p>
        </w:tc>
        <w:tc>
          <w:tcPr>
            <w:tcW w:w="1080" w:type="dxa"/>
            <w:vAlign w:val="center"/>
          </w:tcPr>
          <w:p w:rsidR="00AF433B" w:rsidRPr="00AF433B" w:rsidRDefault="00AF433B" w:rsidP="00AF433B">
            <w:pPr>
              <w:tabs>
                <w:tab w:val="left" w:pos="432"/>
              </w:tabs>
              <w:jc w:val="right"/>
              <w:rPr>
                <w:rFonts w:cs="Arial"/>
                <w:sz w:val="22"/>
              </w:rPr>
            </w:pPr>
            <w:r w:rsidRPr="00AF433B">
              <w:rPr>
                <w:rFonts w:cs="Arial"/>
                <w:sz w:val="22"/>
              </w:rPr>
              <w:t>2,178</w:t>
            </w:r>
          </w:p>
        </w:tc>
      </w:tr>
      <w:tr w:rsidR="00AF433B" w:rsidRPr="00AF433B" w:rsidTr="004A5C31">
        <w:trPr>
          <w:jc w:val="center"/>
        </w:trPr>
        <w:tc>
          <w:tcPr>
            <w:tcW w:w="3168" w:type="dxa"/>
            <w:vAlign w:val="center"/>
          </w:tcPr>
          <w:p w:rsidR="00AF433B" w:rsidRPr="00AF433B" w:rsidRDefault="00AF433B" w:rsidP="00AF433B">
            <w:pPr>
              <w:tabs>
                <w:tab w:val="left" w:pos="432"/>
              </w:tabs>
              <w:rPr>
                <w:rFonts w:cs="Arial"/>
                <w:sz w:val="22"/>
              </w:rPr>
            </w:pPr>
            <w:r w:rsidRPr="00AF433B">
              <w:rPr>
                <w:rFonts w:cs="Arial"/>
                <w:sz w:val="22"/>
              </w:rPr>
              <w:t>Supplies</w:t>
            </w:r>
          </w:p>
        </w:tc>
        <w:tc>
          <w:tcPr>
            <w:tcW w:w="1296" w:type="dxa"/>
            <w:vAlign w:val="center"/>
          </w:tcPr>
          <w:p w:rsidR="00AF433B" w:rsidRPr="00AF433B" w:rsidRDefault="00AF433B" w:rsidP="00AF433B">
            <w:pPr>
              <w:tabs>
                <w:tab w:val="left" w:pos="432"/>
              </w:tabs>
              <w:jc w:val="right"/>
              <w:rPr>
                <w:rFonts w:cs="Arial"/>
                <w:sz w:val="22"/>
              </w:rPr>
            </w:pPr>
            <w:r w:rsidRPr="00AF433B">
              <w:rPr>
                <w:rFonts w:cs="Arial"/>
                <w:sz w:val="22"/>
              </w:rPr>
              <w:t>2,050</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vAlign w:val="center"/>
          </w:tcPr>
          <w:p w:rsidR="00AF433B" w:rsidRPr="00AF433B" w:rsidRDefault="00AF433B" w:rsidP="00AF433B">
            <w:pPr>
              <w:tabs>
                <w:tab w:val="left" w:pos="432"/>
              </w:tabs>
              <w:rPr>
                <w:rFonts w:cs="Arial"/>
                <w:sz w:val="22"/>
              </w:rPr>
            </w:pPr>
            <w:r w:rsidRPr="00AF433B">
              <w:rPr>
                <w:rFonts w:cs="Arial"/>
                <w:sz w:val="22"/>
              </w:rPr>
              <w:t>Transportation In</w:t>
            </w:r>
          </w:p>
        </w:tc>
        <w:tc>
          <w:tcPr>
            <w:tcW w:w="1080" w:type="dxa"/>
            <w:vAlign w:val="center"/>
          </w:tcPr>
          <w:p w:rsidR="00AF433B" w:rsidRPr="00AF433B" w:rsidRDefault="00AF433B" w:rsidP="00AF433B">
            <w:pPr>
              <w:tabs>
                <w:tab w:val="left" w:pos="432"/>
              </w:tabs>
              <w:jc w:val="right"/>
              <w:rPr>
                <w:rFonts w:cs="Arial"/>
                <w:sz w:val="22"/>
              </w:rPr>
            </w:pPr>
            <w:r w:rsidRPr="00AF433B">
              <w:rPr>
                <w:rFonts w:cs="Arial"/>
                <w:sz w:val="22"/>
              </w:rPr>
              <w:t>6,497</w:t>
            </w:r>
          </w:p>
        </w:tc>
      </w:tr>
      <w:tr w:rsidR="00AF433B" w:rsidRPr="00AF433B" w:rsidTr="004A5C31">
        <w:trPr>
          <w:jc w:val="center"/>
        </w:trPr>
        <w:tc>
          <w:tcPr>
            <w:tcW w:w="3168" w:type="dxa"/>
            <w:vAlign w:val="center"/>
          </w:tcPr>
          <w:p w:rsidR="00AF433B" w:rsidRPr="00AF433B" w:rsidRDefault="00AF433B" w:rsidP="00AF433B">
            <w:pPr>
              <w:tabs>
                <w:tab w:val="left" w:pos="432"/>
              </w:tabs>
              <w:rPr>
                <w:rFonts w:cs="Arial"/>
                <w:sz w:val="22"/>
              </w:rPr>
            </w:pPr>
            <w:r w:rsidRPr="00AF433B">
              <w:rPr>
                <w:rFonts w:cs="Arial"/>
                <w:sz w:val="22"/>
              </w:rPr>
              <w:t>Prepaid Insurance</w:t>
            </w:r>
          </w:p>
        </w:tc>
        <w:tc>
          <w:tcPr>
            <w:tcW w:w="1296" w:type="dxa"/>
            <w:vAlign w:val="center"/>
          </w:tcPr>
          <w:p w:rsidR="00AF433B" w:rsidRPr="00AF433B" w:rsidRDefault="00AF433B" w:rsidP="00AF433B">
            <w:pPr>
              <w:tabs>
                <w:tab w:val="left" w:pos="432"/>
              </w:tabs>
              <w:jc w:val="right"/>
              <w:rPr>
                <w:rFonts w:cs="Arial"/>
                <w:sz w:val="22"/>
              </w:rPr>
            </w:pPr>
            <w:r w:rsidRPr="00AF433B">
              <w:rPr>
                <w:rFonts w:cs="Arial"/>
                <w:sz w:val="22"/>
              </w:rPr>
              <w:t>1,440</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vAlign w:val="center"/>
          </w:tcPr>
          <w:p w:rsidR="00AF433B" w:rsidRPr="00AF433B" w:rsidRDefault="00AF433B" w:rsidP="00AF433B">
            <w:pPr>
              <w:tabs>
                <w:tab w:val="left" w:pos="432"/>
              </w:tabs>
              <w:rPr>
                <w:rFonts w:cs="Arial"/>
                <w:sz w:val="22"/>
              </w:rPr>
            </w:pPr>
            <w:r w:rsidRPr="00AF433B">
              <w:rPr>
                <w:rFonts w:cs="Arial"/>
                <w:sz w:val="22"/>
              </w:rPr>
              <w:t>Advertising Expense</w:t>
            </w:r>
          </w:p>
        </w:tc>
        <w:tc>
          <w:tcPr>
            <w:tcW w:w="1080" w:type="dxa"/>
            <w:vAlign w:val="center"/>
          </w:tcPr>
          <w:p w:rsidR="00AF433B" w:rsidRPr="00AF433B" w:rsidRDefault="00AF433B" w:rsidP="00AF433B">
            <w:pPr>
              <w:tabs>
                <w:tab w:val="left" w:pos="432"/>
              </w:tabs>
              <w:jc w:val="right"/>
              <w:rPr>
                <w:rFonts w:cs="Arial"/>
                <w:sz w:val="22"/>
              </w:rPr>
            </w:pPr>
            <w:r w:rsidRPr="00AF433B">
              <w:rPr>
                <w:rFonts w:cs="Arial"/>
                <w:sz w:val="22"/>
              </w:rPr>
              <w:t>2,961</w:t>
            </w:r>
          </w:p>
        </w:tc>
      </w:tr>
      <w:tr w:rsidR="00AF433B" w:rsidRPr="00AF433B" w:rsidTr="004A5C31">
        <w:trPr>
          <w:jc w:val="center"/>
        </w:trPr>
        <w:tc>
          <w:tcPr>
            <w:tcW w:w="3168" w:type="dxa"/>
            <w:vAlign w:val="center"/>
          </w:tcPr>
          <w:p w:rsidR="00AF433B" w:rsidRPr="00AF433B" w:rsidRDefault="00AF433B" w:rsidP="00AF433B">
            <w:pPr>
              <w:tabs>
                <w:tab w:val="left" w:pos="432"/>
              </w:tabs>
              <w:rPr>
                <w:rFonts w:cs="Arial"/>
                <w:sz w:val="22"/>
              </w:rPr>
            </w:pPr>
            <w:r w:rsidRPr="00AF433B">
              <w:rPr>
                <w:rFonts w:cs="Arial"/>
                <w:sz w:val="22"/>
              </w:rPr>
              <w:t>Delivery Equipment</w:t>
            </w:r>
          </w:p>
        </w:tc>
        <w:tc>
          <w:tcPr>
            <w:tcW w:w="1296" w:type="dxa"/>
            <w:vAlign w:val="center"/>
          </w:tcPr>
          <w:p w:rsidR="00AF433B" w:rsidRPr="00AF433B" w:rsidRDefault="00AF433B" w:rsidP="00AF433B">
            <w:pPr>
              <w:tabs>
                <w:tab w:val="left" w:pos="432"/>
              </w:tabs>
              <w:jc w:val="right"/>
              <w:rPr>
                <w:rFonts w:cs="Arial"/>
                <w:sz w:val="22"/>
              </w:rPr>
            </w:pPr>
            <w:r w:rsidRPr="00AF433B">
              <w:rPr>
                <w:rFonts w:cs="Arial"/>
                <w:sz w:val="22"/>
              </w:rPr>
              <w:t>48,245</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vAlign w:val="center"/>
          </w:tcPr>
          <w:p w:rsidR="00AF433B" w:rsidRPr="00AF433B" w:rsidRDefault="00AF433B" w:rsidP="00AF433B">
            <w:pPr>
              <w:tabs>
                <w:tab w:val="left" w:pos="432"/>
              </w:tabs>
              <w:rPr>
                <w:rFonts w:cs="Arial"/>
                <w:sz w:val="22"/>
              </w:rPr>
            </w:pPr>
            <w:r w:rsidRPr="00AF433B">
              <w:rPr>
                <w:rFonts w:cs="Arial"/>
                <w:sz w:val="22"/>
              </w:rPr>
              <w:t>Bank Card Fees Expense</w:t>
            </w:r>
          </w:p>
        </w:tc>
        <w:tc>
          <w:tcPr>
            <w:tcW w:w="1080" w:type="dxa"/>
            <w:vAlign w:val="center"/>
          </w:tcPr>
          <w:p w:rsidR="00AF433B" w:rsidRPr="00AF433B" w:rsidRDefault="00AF433B" w:rsidP="00AF433B">
            <w:pPr>
              <w:tabs>
                <w:tab w:val="left" w:pos="432"/>
              </w:tabs>
              <w:jc w:val="right"/>
              <w:rPr>
                <w:rFonts w:cs="Arial"/>
                <w:sz w:val="22"/>
              </w:rPr>
            </w:pPr>
            <w:r w:rsidRPr="00AF433B">
              <w:rPr>
                <w:rFonts w:cs="Arial"/>
                <w:sz w:val="22"/>
              </w:rPr>
              <w:t>1,943</w:t>
            </w:r>
          </w:p>
        </w:tc>
      </w:tr>
      <w:tr w:rsidR="00AF433B" w:rsidRPr="00AF433B" w:rsidTr="004A5C31">
        <w:trPr>
          <w:jc w:val="center"/>
        </w:trPr>
        <w:tc>
          <w:tcPr>
            <w:tcW w:w="3168" w:type="dxa"/>
            <w:vAlign w:val="center"/>
          </w:tcPr>
          <w:p w:rsidR="00AF433B" w:rsidRPr="00AF433B" w:rsidRDefault="00AF433B" w:rsidP="00AF433B">
            <w:pPr>
              <w:tabs>
                <w:tab w:val="left" w:pos="432"/>
              </w:tabs>
              <w:rPr>
                <w:rFonts w:cs="Arial"/>
                <w:sz w:val="22"/>
              </w:rPr>
            </w:pPr>
            <w:r w:rsidRPr="00AF433B">
              <w:rPr>
                <w:rFonts w:cs="Arial"/>
                <w:sz w:val="22"/>
              </w:rPr>
              <w:t>Store Equip. &amp; Fixtures</w:t>
            </w:r>
          </w:p>
        </w:tc>
        <w:tc>
          <w:tcPr>
            <w:tcW w:w="1296" w:type="dxa"/>
            <w:vAlign w:val="center"/>
          </w:tcPr>
          <w:p w:rsidR="00AF433B" w:rsidRPr="00AF433B" w:rsidRDefault="00AF433B" w:rsidP="00AF433B">
            <w:pPr>
              <w:tabs>
                <w:tab w:val="left" w:pos="432"/>
              </w:tabs>
              <w:jc w:val="right"/>
              <w:rPr>
                <w:rFonts w:cs="Arial"/>
                <w:sz w:val="22"/>
              </w:rPr>
            </w:pPr>
            <w:r w:rsidRPr="00AF433B">
              <w:rPr>
                <w:rFonts w:cs="Arial"/>
                <w:sz w:val="22"/>
              </w:rPr>
              <w:t>85,200</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vAlign w:val="center"/>
          </w:tcPr>
          <w:p w:rsidR="00AF433B" w:rsidRPr="00AF433B" w:rsidRDefault="00AF433B" w:rsidP="00AF433B">
            <w:pPr>
              <w:tabs>
                <w:tab w:val="left" w:pos="432"/>
              </w:tabs>
              <w:rPr>
                <w:rFonts w:cs="Arial"/>
                <w:sz w:val="22"/>
              </w:rPr>
            </w:pPr>
            <w:r w:rsidRPr="00AF433B">
              <w:rPr>
                <w:rFonts w:cs="Arial"/>
                <w:sz w:val="22"/>
              </w:rPr>
              <w:t>Delivery Expense</w:t>
            </w:r>
          </w:p>
        </w:tc>
        <w:tc>
          <w:tcPr>
            <w:tcW w:w="1080" w:type="dxa"/>
            <w:vAlign w:val="center"/>
          </w:tcPr>
          <w:p w:rsidR="00AF433B" w:rsidRPr="00AF433B" w:rsidRDefault="00AF433B" w:rsidP="00AF433B">
            <w:pPr>
              <w:tabs>
                <w:tab w:val="left" w:pos="432"/>
              </w:tabs>
              <w:jc w:val="right"/>
              <w:rPr>
                <w:rFonts w:cs="Arial"/>
                <w:sz w:val="22"/>
              </w:rPr>
            </w:pPr>
            <w:r w:rsidRPr="00AF433B">
              <w:rPr>
                <w:rFonts w:cs="Arial"/>
                <w:sz w:val="22"/>
              </w:rPr>
              <w:t>6,740</w:t>
            </w:r>
          </w:p>
        </w:tc>
      </w:tr>
      <w:tr w:rsidR="00AF433B" w:rsidRPr="00AF433B" w:rsidTr="004A5C31">
        <w:trPr>
          <w:jc w:val="center"/>
        </w:trPr>
        <w:tc>
          <w:tcPr>
            <w:tcW w:w="3168" w:type="dxa"/>
            <w:vAlign w:val="center"/>
          </w:tcPr>
          <w:p w:rsidR="00AF433B" w:rsidRPr="00AF433B" w:rsidRDefault="00AF433B" w:rsidP="00AF433B">
            <w:pPr>
              <w:tabs>
                <w:tab w:val="left" w:pos="432"/>
              </w:tabs>
              <w:rPr>
                <w:rFonts w:cs="Arial"/>
                <w:sz w:val="22"/>
              </w:rPr>
            </w:pPr>
            <w:r w:rsidRPr="00AF433B">
              <w:rPr>
                <w:rFonts w:cs="Arial"/>
                <w:sz w:val="22"/>
              </w:rPr>
              <w:t>Accounts Payable</w:t>
            </w:r>
          </w:p>
        </w:tc>
        <w:tc>
          <w:tcPr>
            <w:tcW w:w="1296" w:type="dxa"/>
            <w:vAlign w:val="center"/>
          </w:tcPr>
          <w:p w:rsidR="00AF433B" w:rsidRPr="00AF433B" w:rsidRDefault="00AF433B" w:rsidP="00AF433B">
            <w:pPr>
              <w:tabs>
                <w:tab w:val="left" w:pos="432"/>
              </w:tabs>
              <w:jc w:val="right"/>
              <w:rPr>
                <w:rFonts w:cs="Arial"/>
                <w:sz w:val="22"/>
              </w:rPr>
            </w:pPr>
            <w:r w:rsidRPr="00AF433B">
              <w:rPr>
                <w:rFonts w:cs="Arial"/>
                <w:sz w:val="22"/>
              </w:rPr>
              <w:t>24,613</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vAlign w:val="center"/>
          </w:tcPr>
          <w:p w:rsidR="00AF433B" w:rsidRPr="00AF433B" w:rsidRDefault="00AF433B" w:rsidP="00AF433B">
            <w:pPr>
              <w:tabs>
                <w:tab w:val="left" w:pos="432"/>
              </w:tabs>
              <w:rPr>
                <w:rFonts w:cs="Arial"/>
                <w:sz w:val="22"/>
              </w:rPr>
            </w:pPr>
            <w:r w:rsidRPr="00AF433B">
              <w:rPr>
                <w:rFonts w:cs="Arial"/>
                <w:sz w:val="22"/>
              </w:rPr>
              <w:t>Insurance Expense</w:t>
            </w:r>
          </w:p>
        </w:tc>
        <w:tc>
          <w:tcPr>
            <w:tcW w:w="1080" w:type="dxa"/>
            <w:vAlign w:val="center"/>
          </w:tcPr>
          <w:p w:rsidR="00AF433B" w:rsidRPr="00AF433B" w:rsidRDefault="00AF433B" w:rsidP="00AF433B">
            <w:pPr>
              <w:tabs>
                <w:tab w:val="left" w:pos="432"/>
              </w:tabs>
              <w:jc w:val="right"/>
              <w:rPr>
                <w:rFonts w:cs="Arial"/>
                <w:sz w:val="22"/>
              </w:rPr>
            </w:pPr>
            <w:r w:rsidRPr="00AF433B">
              <w:rPr>
                <w:rFonts w:cs="Arial"/>
                <w:sz w:val="22"/>
              </w:rPr>
              <w:t>5,715</w:t>
            </w:r>
          </w:p>
        </w:tc>
      </w:tr>
      <w:tr w:rsidR="00AF433B" w:rsidRPr="00AF433B" w:rsidTr="004A5C31">
        <w:trPr>
          <w:jc w:val="center"/>
        </w:trPr>
        <w:tc>
          <w:tcPr>
            <w:tcW w:w="3168" w:type="dxa"/>
            <w:vAlign w:val="center"/>
          </w:tcPr>
          <w:p w:rsidR="00AF433B" w:rsidRPr="00AF433B" w:rsidRDefault="00AF433B" w:rsidP="00AF433B">
            <w:pPr>
              <w:tabs>
                <w:tab w:val="left" w:pos="432"/>
              </w:tabs>
              <w:rPr>
                <w:rFonts w:cs="Arial"/>
                <w:sz w:val="22"/>
              </w:rPr>
            </w:pPr>
            <w:r w:rsidRPr="00AF433B">
              <w:rPr>
                <w:rFonts w:cs="Arial"/>
                <w:sz w:val="22"/>
              </w:rPr>
              <w:t>Sales Tax Payable</w:t>
            </w:r>
          </w:p>
        </w:tc>
        <w:tc>
          <w:tcPr>
            <w:tcW w:w="1296" w:type="dxa"/>
            <w:vAlign w:val="center"/>
          </w:tcPr>
          <w:p w:rsidR="00AF433B" w:rsidRPr="00AF433B" w:rsidRDefault="00AF433B" w:rsidP="00AF433B">
            <w:pPr>
              <w:tabs>
                <w:tab w:val="left" w:pos="432"/>
              </w:tabs>
              <w:jc w:val="right"/>
              <w:rPr>
                <w:rFonts w:cs="Arial"/>
                <w:sz w:val="22"/>
              </w:rPr>
            </w:pPr>
            <w:r w:rsidRPr="00AF433B">
              <w:rPr>
                <w:rFonts w:cs="Arial"/>
                <w:sz w:val="22"/>
              </w:rPr>
              <w:t>1,215</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vAlign w:val="center"/>
          </w:tcPr>
          <w:p w:rsidR="00AF433B" w:rsidRPr="00AF433B" w:rsidRDefault="00AF433B" w:rsidP="00AF433B">
            <w:pPr>
              <w:tabs>
                <w:tab w:val="left" w:pos="432"/>
              </w:tabs>
              <w:rPr>
                <w:rFonts w:cs="Arial"/>
                <w:sz w:val="22"/>
              </w:rPr>
            </w:pPr>
            <w:r w:rsidRPr="00AF433B">
              <w:rPr>
                <w:rFonts w:cs="Arial"/>
                <w:sz w:val="22"/>
              </w:rPr>
              <w:t>Miscellaneous Expense</w:t>
            </w:r>
          </w:p>
        </w:tc>
        <w:tc>
          <w:tcPr>
            <w:tcW w:w="1080" w:type="dxa"/>
            <w:vAlign w:val="center"/>
          </w:tcPr>
          <w:p w:rsidR="00AF433B" w:rsidRPr="00AF433B" w:rsidRDefault="00AF433B" w:rsidP="00AF433B">
            <w:pPr>
              <w:tabs>
                <w:tab w:val="left" w:pos="432"/>
              </w:tabs>
              <w:jc w:val="right"/>
              <w:rPr>
                <w:rFonts w:cs="Arial"/>
                <w:sz w:val="22"/>
              </w:rPr>
            </w:pPr>
            <w:r w:rsidRPr="00AF433B">
              <w:rPr>
                <w:rFonts w:cs="Arial"/>
                <w:sz w:val="22"/>
              </w:rPr>
              <w:t>1,244</w:t>
            </w:r>
          </w:p>
        </w:tc>
      </w:tr>
      <w:tr w:rsidR="00AF433B" w:rsidRPr="00AF433B" w:rsidTr="004A5C31">
        <w:trPr>
          <w:jc w:val="center"/>
        </w:trPr>
        <w:tc>
          <w:tcPr>
            <w:tcW w:w="3168" w:type="dxa"/>
            <w:vAlign w:val="center"/>
          </w:tcPr>
          <w:p w:rsidR="00AF433B" w:rsidRPr="00AF433B" w:rsidRDefault="00AF433B" w:rsidP="00AF433B">
            <w:pPr>
              <w:tabs>
                <w:tab w:val="left" w:pos="432"/>
              </w:tabs>
              <w:rPr>
                <w:rFonts w:cs="Arial"/>
                <w:sz w:val="22"/>
              </w:rPr>
            </w:pPr>
            <w:r w:rsidRPr="00AF433B">
              <w:rPr>
                <w:rFonts w:cs="Arial"/>
                <w:sz w:val="22"/>
              </w:rPr>
              <w:t>Ben Medina, Capital</w:t>
            </w:r>
          </w:p>
        </w:tc>
        <w:tc>
          <w:tcPr>
            <w:tcW w:w="1296" w:type="dxa"/>
            <w:vAlign w:val="center"/>
          </w:tcPr>
          <w:p w:rsidR="00AF433B" w:rsidRPr="00AF433B" w:rsidRDefault="00AF433B" w:rsidP="00AF433B">
            <w:pPr>
              <w:tabs>
                <w:tab w:val="left" w:pos="432"/>
              </w:tabs>
              <w:jc w:val="center"/>
              <w:rPr>
                <w:rFonts w:cs="Arial"/>
                <w:sz w:val="22"/>
              </w:rPr>
            </w:pPr>
            <w:r w:rsidRPr="00AF433B">
              <w:rPr>
                <w:rFonts w:cs="Arial"/>
                <w:sz w:val="22"/>
              </w:rPr>
              <w:t>?</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vAlign w:val="center"/>
          </w:tcPr>
          <w:p w:rsidR="00AF433B" w:rsidRPr="00AF433B" w:rsidRDefault="00AF433B" w:rsidP="00AF433B">
            <w:pPr>
              <w:tabs>
                <w:tab w:val="left" w:pos="432"/>
              </w:tabs>
              <w:rPr>
                <w:rFonts w:cs="Arial"/>
                <w:sz w:val="22"/>
              </w:rPr>
            </w:pPr>
            <w:r w:rsidRPr="00AF433B">
              <w:rPr>
                <w:rFonts w:cs="Arial"/>
                <w:sz w:val="22"/>
              </w:rPr>
              <w:t>Maintenance Expense</w:t>
            </w:r>
          </w:p>
        </w:tc>
        <w:tc>
          <w:tcPr>
            <w:tcW w:w="1080" w:type="dxa"/>
            <w:vAlign w:val="center"/>
          </w:tcPr>
          <w:p w:rsidR="00AF433B" w:rsidRPr="00AF433B" w:rsidRDefault="00AF433B" w:rsidP="00AF433B">
            <w:pPr>
              <w:tabs>
                <w:tab w:val="left" w:pos="432"/>
              </w:tabs>
              <w:jc w:val="right"/>
              <w:rPr>
                <w:rFonts w:cs="Arial"/>
                <w:sz w:val="22"/>
              </w:rPr>
            </w:pPr>
            <w:r w:rsidRPr="00AF433B">
              <w:rPr>
                <w:rFonts w:cs="Arial"/>
                <w:sz w:val="22"/>
              </w:rPr>
              <w:t>2,475</w:t>
            </w:r>
          </w:p>
        </w:tc>
      </w:tr>
      <w:tr w:rsidR="00AF433B" w:rsidRPr="00AF433B" w:rsidTr="004A5C31">
        <w:trPr>
          <w:jc w:val="center"/>
        </w:trPr>
        <w:tc>
          <w:tcPr>
            <w:tcW w:w="3168" w:type="dxa"/>
            <w:vAlign w:val="center"/>
          </w:tcPr>
          <w:p w:rsidR="00AF433B" w:rsidRPr="00AF433B" w:rsidRDefault="00AF433B" w:rsidP="00AF433B">
            <w:pPr>
              <w:tabs>
                <w:tab w:val="left" w:pos="432"/>
              </w:tabs>
              <w:rPr>
                <w:rFonts w:cs="Arial"/>
                <w:sz w:val="22"/>
              </w:rPr>
            </w:pPr>
            <w:r w:rsidRPr="00AF433B">
              <w:rPr>
                <w:rFonts w:cs="Arial"/>
                <w:sz w:val="22"/>
              </w:rPr>
              <w:t>Ben Medina, Drawing</w:t>
            </w:r>
          </w:p>
        </w:tc>
        <w:tc>
          <w:tcPr>
            <w:tcW w:w="1296" w:type="dxa"/>
            <w:vAlign w:val="center"/>
          </w:tcPr>
          <w:p w:rsidR="00AF433B" w:rsidRPr="00AF433B" w:rsidRDefault="00AF433B" w:rsidP="00AF433B">
            <w:pPr>
              <w:tabs>
                <w:tab w:val="left" w:pos="432"/>
              </w:tabs>
              <w:jc w:val="center"/>
              <w:rPr>
                <w:rFonts w:cs="Arial"/>
                <w:sz w:val="22"/>
              </w:rPr>
            </w:pPr>
            <w:r w:rsidRPr="00AF433B">
              <w:rPr>
                <w:rFonts w:cs="Arial"/>
                <w:sz w:val="22"/>
              </w:rPr>
              <w:t>?</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vAlign w:val="center"/>
          </w:tcPr>
          <w:p w:rsidR="00AF433B" w:rsidRPr="00AF433B" w:rsidRDefault="00AF433B" w:rsidP="00AF433B">
            <w:pPr>
              <w:tabs>
                <w:tab w:val="left" w:pos="432"/>
              </w:tabs>
              <w:rPr>
                <w:rFonts w:cs="Arial"/>
                <w:sz w:val="22"/>
              </w:rPr>
            </w:pPr>
            <w:r w:rsidRPr="00AF433B">
              <w:rPr>
                <w:rFonts w:cs="Arial"/>
                <w:sz w:val="22"/>
              </w:rPr>
              <w:t>Rent Expense</w:t>
            </w:r>
          </w:p>
        </w:tc>
        <w:tc>
          <w:tcPr>
            <w:tcW w:w="1080" w:type="dxa"/>
            <w:vAlign w:val="center"/>
          </w:tcPr>
          <w:p w:rsidR="00AF433B" w:rsidRPr="00AF433B" w:rsidRDefault="00AF433B" w:rsidP="00AF433B">
            <w:pPr>
              <w:tabs>
                <w:tab w:val="left" w:pos="432"/>
              </w:tabs>
              <w:jc w:val="right"/>
              <w:rPr>
                <w:rFonts w:cs="Arial"/>
                <w:sz w:val="22"/>
              </w:rPr>
            </w:pPr>
            <w:r w:rsidRPr="00AF433B">
              <w:rPr>
                <w:rFonts w:cs="Arial"/>
                <w:sz w:val="22"/>
              </w:rPr>
              <w:t>7,800</w:t>
            </w:r>
          </w:p>
        </w:tc>
      </w:tr>
      <w:tr w:rsidR="00AF433B" w:rsidRPr="00AF433B" w:rsidTr="004A5C31">
        <w:trPr>
          <w:jc w:val="center"/>
        </w:trPr>
        <w:tc>
          <w:tcPr>
            <w:tcW w:w="3168" w:type="dxa"/>
            <w:vAlign w:val="center"/>
          </w:tcPr>
          <w:p w:rsidR="00AF433B" w:rsidRPr="00AF433B" w:rsidRDefault="00AF433B" w:rsidP="00AF433B">
            <w:pPr>
              <w:tabs>
                <w:tab w:val="left" w:pos="432"/>
              </w:tabs>
              <w:rPr>
                <w:rFonts w:cs="Arial"/>
                <w:sz w:val="22"/>
              </w:rPr>
            </w:pPr>
            <w:r w:rsidRPr="00AF433B">
              <w:rPr>
                <w:rFonts w:cs="Arial"/>
                <w:sz w:val="22"/>
              </w:rPr>
              <w:t>Income Summary</w:t>
            </w:r>
          </w:p>
        </w:tc>
        <w:tc>
          <w:tcPr>
            <w:tcW w:w="1296" w:type="dxa"/>
            <w:vAlign w:val="center"/>
          </w:tcPr>
          <w:p w:rsidR="00AF433B" w:rsidRPr="00AF433B" w:rsidRDefault="00AF433B" w:rsidP="00AF433B">
            <w:pPr>
              <w:tabs>
                <w:tab w:val="left" w:pos="432"/>
              </w:tabs>
              <w:jc w:val="right"/>
              <w:rPr>
                <w:rFonts w:cs="Arial"/>
                <w:sz w:val="22"/>
              </w:rPr>
            </w:pPr>
            <w:r w:rsidRPr="00AF433B">
              <w:rPr>
                <w:rFonts w:cs="Arial"/>
                <w:sz w:val="22"/>
              </w:rPr>
              <w:t>4,135  DR</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vAlign w:val="center"/>
          </w:tcPr>
          <w:p w:rsidR="00AF433B" w:rsidRPr="00AF433B" w:rsidRDefault="00AF433B" w:rsidP="00AF433B">
            <w:pPr>
              <w:tabs>
                <w:tab w:val="left" w:pos="432"/>
              </w:tabs>
              <w:rPr>
                <w:rFonts w:cs="Arial"/>
                <w:sz w:val="22"/>
              </w:rPr>
            </w:pPr>
            <w:r w:rsidRPr="00AF433B">
              <w:rPr>
                <w:rFonts w:cs="Arial"/>
                <w:sz w:val="22"/>
              </w:rPr>
              <w:t>Salaries Expense</w:t>
            </w:r>
          </w:p>
        </w:tc>
        <w:tc>
          <w:tcPr>
            <w:tcW w:w="1080" w:type="dxa"/>
            <w:vAlign w:val="center"/>
          </w:tcPr>
          <w:p w:rsidR="00AF433B" w:rsidRPr="00AF433B" w:rsidRDefault="00AF433B" w:rsidP="00AF433B">
            <w:pPr>
              <w:tabs>
                <w:tab w:val="left" w:pos="432"/>
              </w:tabs>
              <w:jc w:val="right"/>
              <w:rPr>
                <w:rFonts w:cs="Arial"/>
                <w:sz w:val="22"/>
              </w:rPr>
            </w:pPr>
            <w:r w:rsidRPr="00AF433B">
              <w:rPr>
                <w:rFonts w:cs="Arial"/>
                <w:sz w:val="22"/>
              </w:rPr>
              <w:t>24,500</w:t>
            </w:r>
          </w:p>
        </w:tc>
      </w:tr>
      <w:tr w:rsidR="00AF433B" w:rsidRPr="00AF433B" w:rsidTr="004A5C31">
        <w:trPr>
          <w:jc w:val="center"/>
        </w:trPr>
        <w:tc>
          <w:tcPr>
            <w:tcW w:w="3168" w:type="dxa"/>
            <w:vAlign w:val="center"/>
          </w:tcPr>
          <w:p w:rsidR="00AF433B" w:rsidRPr="00AF433B" w:rsidRDefault="00AF433B" w:rsidP="00AF433B">
            <w:pPr>
              <w:tabs>
                <w:tab w:val="left" w:pos="432"/>
              </w:tabs>
              <w:rPr>
                <w:rFonts w:cs="Arial"/>
                <w:sz w:val="22"/>
              </w:rPr>
            </w:pPr>
            <w:r w:rsidRPr="00AF433B">
              <w:rPr>
                <w:rFonts w:cs="Arial"/>
                <w:sz w:val="22"/>
              </w:rPr>
              <w:t>Sales</w:t>
            </w:r>
          </w:p>
        </w:tc>
        <w:tc>
          <w:tcPr>
            <w:tcW w:w="1296" w:type="dxa"/>
            <w:vAlign w:val="center"/>
          </w:tcPr>
          <w:p w:rsidR="00AF433B" w:rsidRPr="00AF433B" w:rsidRDefault="00AF433B" w:rsidP="00AF433B">
            <w:pPr>
              <w:tabs>
                <w:tab w:val="left" w:pos="432"/>
              </w:tabs>
              <w:jc w:val="center"/>
              <w:rPr>
                <w:rFonts w:cs="Arial"/>
                <w:sz w:val="22"/>
              </w:rPr>
            </w:pPr>
            <w:r w:rsidRPr="00AF433B">
              <w:rPr>
                <w:rFonts w:cs="Arial"/>
                <w:sz w:val="22"/>
              </w:rPr>
              <w:t>?</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vAlign w:val="center"/>
          </w:tcPr>
          <w:p w:rsidR="00AF433B" w:rsidRPr="00AF433B" w:rsidRDefault="00AF433B" w:rsidP="00AF433B">
            <w:pPr>
              <w:tabs>
                <w:tab w:val="left" w:pos="432"/>
              </w:tabs>
              <w:rPr>
                <w:rFonts w:cs="Arial"/>
                <w:sz w:val="22"/>
              </w:rPr>
            </w:pPr>
            <w:r w:rsidRPr="00AF433B">
              <w:rPr>
                <w:rFonts w:cs="Arial"/>
                <w:sz w:val="22"/>
              </w:rPr>
              <w:t>Payroll Tax Expense</w:t>
            </w:r>
          </w:p>
        </w:tc>
        <w:tc>
          <w:tcPr>
            <w:tcW w:w="1080" w:type="dxa"/>
            <w:vAlign w:val="center"/>
          </w:tcPr>
          <w:p w:rsidR="00AF433B" w:rsidRPr="00AF433B" w:rsidRDefault="00AF433B" w:rsidP="00AF433B">
            <w:pPr>
              <w:tabs>
                <w:tab w:val="left" w:pos="432"/>
              </w:tabs>
              <w:jc w:val="right"/>
              <w:rPr>
                <w:rFonts w:cs="Arial"/>
                <w:sz w:val="22"/>
              </w:rPr>
            </w:pPr>
            <w:r w:rsidRPr="00AF433B">
              <w:rPr>
                <w:rFonts w:cs="Arial"/>
                <w:sz w:val="22"/>
              </w:rPr>
              <w:t>2,067</w:t>
            </w:r>
          </w:p>
        </w:tc>
      </w:tr>
      <w:tr w:rsidR="00AF433B" w:rsidRPr="00AF433B" w:rsidTr="004A5C31">
        <w:trPr>
          <w:jc w:val="center"/>
        </w:trPr>
        <w:tc>
          <w:tcPr>
            <w:tcW w:w="3168" w:type="dxa"/>
            <w:vAlign w:val="center"/>
          </w:tcPr>
          <w:p w:rsidR="00AF433B" w:rsidRPr="00AF433B" w:rsidRDefault="00AF433B" w:rsidP="00AF433B">
            <w:pPr>
              <w:tabs>
                <w:tab w:val="left" w:pos="432"/>
              </w:tabs>
              <w:rPr>
                <w:rFonts w:cs="Arial"/>
                <w:sz w:val="22"/>
              </w:rPr>
            </w:pPr>
            <w:r w:rsidRPr="00AF433B">
              <w:rPr>
                <w:rFonts w:cs="Arial"/>
                <w:sz w:val="22"/>
              </w:rPr>
              <w:t>Sales Discounts</w:t>
            </w:r>
          </w:p>
        </w:tc>
        <w:tc>
          <w:tcPr>
            <w:tcW w:w="1296" w:type="dxa"/>
            <w:vAlign w:val="center"/>
          </w:tcPr>
          <w:p w:rsidR="00AF433B" w:rsidRPr="00AF433B" w:rsidRDefault="00AF433B" w:rsidP="00AF433B">
            <w:pPr>
              <w:tabs>
                <w:tab w:val="left" w:pos="432"/>
              </w:tabs>
              <w:jc w:val="right"/>
              <w:rPr>
                <w:rFonts w:cs="Arial"/>
                <w:sz w:val="22"/>
              </w:rPr>
            </w:pPr>
            <w:r w:rsidRPr="00AF433B">
              <w:rPr>
                <w:rFonts w:cs="Arial"/>
                <w:sz w:val="22"/>
              </w:rPr>
              <w:t>2,548</w:t>
            </w:r>
          </w:p>
        </w:tc>
        <w:tc>
          <w:tcPr>
            <w:tcW w:w="288" w:type="dxa"/>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vAlign w:val="center"/>
          </w:tcPr>
          <w:p w:rsidR="00AF433B" w:rsidRPr="00AF433B" w:rsidRDefault="00AF433B" w:rsidP="00AF433B">
            <w:pPr>
              <w:tabs>
                <w:tab w:val="left" w:pos="432"/>
              </w:tabs>
              <w:rPr>
                <w:rFonts w:cs="Arial"/>
                <w:sz w:val="22"/>
              </w:rPr>
            </w:pPr>
            <w:r w:rsidRPr="00AF433B">
              <w:rPr>
                <w:rFonts w:cs="Arial"/>
                <w:sz w:val="22"/>
              </w:rPr>
              <w:t>Supplies Expense</w:t>
            </w:r>
          </w:p>
        </w:tc>
        <w:tc>
          <w:tcPr>
            <w:tcW w:w="1080" w:type="dxa"/>
            <w:vAlign w:val="center"/>
          </w:tcPr>
          <w:p w:rsidR="00AF433B" w:rsidRPr="00AF433B" w:rsidRDefault="00AF433B" w:rsidP="00AF433B">
            <w:pPr>
              <w:tabs>
                <w:tab w:val="left" w:pos="432"/>
              </w:tabs>
              <w:jc w:val="right"/>
              <w:rPr>
                <w:rFonts w:cs="Arial"/>
                <w:sz w:val="22"/>
              </w:rPr>
            </w:pPr>
            <w:r w:rsidRPr="00AF433B">
              <w:rPr>
                <w:rFonts w:cs="Arial"/>
                <w:sz w:val="22"/>
              </w:rPr>
              <w:t>8,802</w:t>
            </w:r>
          </w:p>
        </w:tc>
      </w:tr>
      <w:tr w:rsidR="00AF433B" w:rsidRPr="00AF433B" w:rsidTr="004A5C31">
        <w:trPr>
          <w:jc w:val="center"/>
        </w:trPr>
        <w:tc>
          <w:tcPr>
            <w:tcW w:w="3168" w:type="dxa"/>
            <w:tcBorders>
              <w:bottom w:val="nil"/>
            </w:tcBorders>
            <w:vAlign w:val="center"/>
          </w:tcPr>
          <w:p w:rsidR="00AF433B" w:rsidRPr="00AF433B" w:rsidRDefault="00AF433B" w:rsidP="00AF433B">
            <w:pPr>
              <w:tabs>
                <w:tab w:val="left" w:pos="432"/>
              </w:tabs>
              <w:rPr>
                <w:rFonts w:cs="Arial"/>
                <w:sz w:val="22"/>
              </w:rPr>
            </w:pPr>
            <w:r w:rsidRPr="00AF433B">
              <w:rPr>
                <w:rFonts w:cs="Arial"/>
                <w:sz w:val="22"/>
              </w:rPr>
              <w:t>Sales Returns &amp; Allowances</w:t>
            </w:r>
          </w:p>
        </w:tc>
        <w:tc>
          <w:tcPr>
            <w:tcW w:w="1296" w:type="dxa"/>
            <w:tcBorders>
              <w:bottom w:val="nil"/>
            </w:tcBorders>
            <w:vAlign w:val="center"/>
          </w:tcPr>
          <w:p w:rsidR="00AF433B" w:rsidRPr="00AF433B" w:rsidRDefault="00AF433B" w:rsidP="00AF433B">
            <w:pPr>
              <w:tabs>
                <w:tab w:val="left" w:pos="432"/>
              </w:tabs>
              <w:jc w:val="right"/>
              <w:rPr>
                <w:rFonts w:cs="Arial"/>
                <w:sz w:val="22"/>
              </w:rPr>
            </w:pPr>
            <w:r w:rsidRPr="00AF433B">
              <w:rPr>
                <w:rFonts w:cs="Arial"/>
                <w:sz w:val="22"/>
              </w:rPr>
              <w:t>1,942</w:t>
            </w:r>
          </w:p>
        </w:tc>
        <w:tc>
          <w:tcPr>
            <w:tcW w:w="288" w:type="dxa"/>
            <w:tcBorders>
              <w:bottom w:val="nil"/>
            </w:tcBorders>
            <w:shd w:val="clear" w:color="auto" w:fill="BFBFBF" w:themeFill="background1" w:themeFillShade="BF"/>
            <w:vAlign w:val="center"/>
          </w:tcPr>
          <w:p w:rsidR="00AF433B" w:rsidRPr="00AF433B" w:rsidRDefault="00AF433B" w:rsidP="00AF433B">
            <w:pPr>
              <w:tabs>
                <w:tab w:val="left" w:pos="432"/>
              </w:tabs>
              <w:rPr>
                <w:rFonts w:cs="Arial"/>
                <w:sz w:val="22"/>
              </w:rPr>
            </w:pPr>
          </w:p>
        </w:tc>
        <w:tc>
          <w:tcPr>
            <w:tcW w:w="3528" w:type="dxa"/>
            <w:tcBorders>
              <w:bottom w:val="nil"/>
            </w:tcBorders>
            <w:vAlign w:val="center"/>
          </w:tcPr>
          <w:p w:rsidR="00AF433B" w:rsidRPr="00AF433B" w:rsidRDefault="00AF433B" w:rsidP="00AF433B">
            <w:pPr>
              <w:tabs>
                <w:tab w:val="left" w:pos="432"/>
              </w:tabs>
              <w:rPr>
                <w:rFonts w:cs="Arial"/>
                <w:sz w:val="22"/>
              </w:rPr>
            </w:pPr>
            <w:r w:rsidRPr="00AF433B">
              <w:rPr>
                <w:rFonts w:cs="Arial"/>
                <w:sz w:val="22"/>
              </w:rPr>
              <w:t>Utilities Expense</w:t>
            </w:r>
          </w:p>
        </w:tc>
        <w:tc>
          <w:tcPr>
            <w:tcW w:w="1080" w:type="dxa"/>
            <w:tcBorders>
              <w:bottom w:val="nil"/>
            </w:tcBorders>
            <w:vAlign w:val="center"/>
          </w:tcPr>
          <w:p w:rsidR="00AF433B" w:rsidRPr="00AF433B" w:rsidRDefault="00AF433B" w:rsidP="00AF433B">
            <w:pPr>
              <w:tabs>
                <w:tab w:val="left" w:pos="432"/>
              </w:tabs>
              <w:jc w:val="right"/>
              <w:rPr>
                <w:rFonts w:cs="Arial"/>
                <w:sz w:val="22"/>
              </w:rPr>
            </w:pPr>
            <w:r w:rsidRPr="00AF433B">
              <w:rPr>
                <w:rFonts w:cs="Arial"/>
                <w:sz w:val="22"/>
              </w:rPr>
              <w:t>5,169</w:t>
            </w:r>
          </w:p>
        </w:tc>
      </w:tr>
      <w:tr w:rsidR="00AF433B" w:rsidRPr="00AF433B" w:rsidTr="004A5C31">
        <w:trPr>
          <w:jc w:val="center"/>
        </w:trPr>
        <w:tc>
          <w:tcPr>
            <w:tcW w:w="3168" w:type="dxa"/>
            <w:shd w:val="pct5" w:color="auto" w:fill="auto"/>
          </w:tcPr>
          <w:p w:rsidR="00AF433B" w:rsidRPr="00AF433B" w:rsidRDefault="00AF433B" w:rsidP="00AF433B">
            <w:pPr>
              <w:tabs>
                <w:tab w:val="left" w:pos="432"/>
              </w:tabs>
              <w:rPr>
                <w:rFonts w:cs="Arial"/>
                <w:sz w:val="20"/>
              </w:rPr>
            </w:pPr>
          </w:p>
        </w:tc>
        <w:tc>
          <w:tcPr>
            <w:tcW w:w="1296" w:type="dxa"/>
            <w:shd w:val="pct5" w:color="auto" w:fill="auto"/>
          </w:tcPr>
          <w:p w:rsidR="00AF433B" w:rsidRPr="00AF433B" w:rsidRDefault="00AF433B" w:rsidP="00AF433B">
            <w:pPr>
              <w:tabs>
                <w:tab w:val="left" w:pos="432"/>
              </w:tabs>
              <w:jc w:val="right"/>
              <w:rPr>
                <w:rFonts w:cs="Arial"/>
                <w:sz w:val="22"/>
              </w:rPr>
            </w:pPr>
          </w:p>
        </w:tc>
        <w:tc>
          <w:tcPr>
            <w:tcW w:w="288" w:type="dxa"/>
            <w:shd w:val="clear" w:color="auto" w:fill="BFBFBF" w:themeFill="background1" w:themeFillShade="BF"/>
          </w:tcPr>
          <w:p w:rsidR="00AF433B" w:rsidRPr="00AF433B" w:rsidRDefault="00AF433B" w:rsidP="00AF433B">
            <w:pPr>
              <w:tabs>
                <w:tab w:val="left" w:pos="432"/>
              </w:tabs>
              <w:rPr>
                <w:rFonts w:cs="Arial"/>
                <w:sz w:val="22"/>
              </w:rPr>
            </w:pPr>
          </w:p>
        </w:tc>
        <w:tc>
          <w:tcPr>
            <w:tcW w:w="3528" w:type="dxa"/>
            <w:shd w:val="pct5" w:color="auto" w:fill="auto"/>
          </w:tcPr>
          <w:p w:rsidR="00AF433B" w:rsidRPr="00AF433B" w:rsidRDefault="00AF433B" w:rsidP="00AF433B">
            <w:pPr>
              <w:tabs>
                <w:tab w:val="left" w:pos="432"/>
              </w:tabs>
              <w:rPr>
                <w:rFonts w:cs="Arial"/>
                <w:sz w:val="22"/>
              </w:rPr>
            </w:pPr>
          </w:p>
        </w:tc>
        <w:tc>
          <w:tcPr>
            <w:tcW w:w="1080" w:type="dxa"/>
            <w:shd w:val="pct5" w:color="auto" w:fill="auto"/>
          </w:tcPr>
          <w:p w:rsidR="00AF433B" w:rsidRPr="00AF433B" w:rsidRDefault="00AF433B" w:rsidP="00AF433B">
            <w:pPr>
              <w:tabs>
                <w:tab w:val="left" w:pos="432"/>
              </w:tabs>
              <w:jc w:val="right"/>
              <w:rPr>
                <w:rFonts w:cs="Arial"/>
                <w:sz w:val="22"/>
              </w:rPr>
            </w:pPr>
          </w:p>
        </w:tc>
      </w:tr>
    </w:tbl>
    <w:p w:rsidR="00AF433B" w:rsidRPr="00AF433B" w:rsidRDefault="00AF433B" w:rsidP="00AF433B">
      <w:pPr>
        <w:tabs>
          <w:tab w:val="left" w:pos="432"/>
        </w:tabs>
        <w:rPr>
          <w:rFonts w:cs="Arial"/>
          <w:sz w:val="16"/>
          <w:szCs w:val="16"/>
        </w:rPr>
      </w:pPr>
    </w:p>
    <w:p w:rsidR="00AF433B" w:rsidRPr="00AF433B" w:rsidRDefault="00AF433B" w:rsidP="00AF433B">
      <w:pPr>
        <w:tabs>
          <w:tab w:val="left" w:pos="432"/>
        </w:tabs>
        <w:rPr>
          <w:rFonts w:cs="Arial"/>
          <w:b/>
          <w:bCs/>
          <w:u w:val="single"/>
        </w:rPr>
      </w:pPr>
      <w:r w:rsidRPr="00AF433B">
        <w:rPr>
          <w:rFonts w:cs="Arial"/>
          <w:b/>
          <w:bCs/>
          <w:u w:val="single"/>
        </w:rPr>
        <w:t>Additional Information:</w:t>
      </w:r>
    </w:p>
    <w:p w:rsidR="00AF433B" w:rsidRPr="00AF433B" w:rsidRDefault="00AF433B" w:rsidP="00AF433B">
      <w:pPr>
        <w:tabs>
          <w:tab w:val="left" w:pos="432"/>
        </w:tabs>
        <w:rPr>
          <w:rFonts w:cs="Arial"/>
          <w:b/>
          <w:bCs/>
          <w:sz w:val="16"/>
          <w:szCs w:val="16"/>
          <w:u w:val="single"/>
        </w:rPr>
      </w:pPr>
    </w:p>
    <w:p w:rsidR="00AF433B" w:rsidRPr="00AF433B" w:rsidRDefault="00AF433B" w:rsidP="00AF433B">
      <w:pPr>
        <w:numPr>
          <w:ilvl w:val="0"/>
          <w:numId w:val="5"/>
        </w:numPr>
        <w:tabs>
          <w:tab w:val="left" w:pos="432"/>
        </w:tabs>
        <w:spacing w:after="200" w:line="276" w:lineRule="auto"/>
        <w:contextualSpacing/>
        <w:rPr>
          <w:rFonts w:cs="Arial"/>
          <w:b/>
          <w:bCs/>
        </w:rPr>
      </w:pPr>
      <w:r w:rsidRPr="00AF433B">
        <w:rPr>
          <w:rFonts w:cs="Arial"/>
          <w:b/>
          <w:bCs/>
        </w:rPr>
        <w:t>All purchases of insurance and supplies are posted to asset accounts.</w:t>
      </w:r>
    </w:p>
    <w:p w:rsidR="00AF433B" w:rsidRPr="00AF433B" w:rsidRDefault="00AF433B" w:rsidP="00AF433B">
      <w:pPr>
        <w:numPr>
          <w:ilvl w:val="0"/>
          <w:numId w:val="5"/>
        </w:numPr>
        <w:tabs>
          <w:tab w:val="left" w:pos="432"/>
        </w:tabs>
        <w:spacing w:after="200" w:line="276" w:lineRule="auto"/>
        <w:contextualSpacing/>
        <w:rPr>
          <w:rFonts w:cs="Arial"/>
          <w:b/>
          <w:bCs/>
        </w:rPr>
      </w:pPr>
      <w:r w:rsidRPr="00AF433B">
        <w:rPr>
          <w:rFonts w:cs="Arial"/>
          <w:b/>
          <w:bCs/>
        </w:rPr>
        <w:t>The owner invested personal funds into the business during 2011:</w:t>
      </w:r>
    </w:p>
    <w:p w:rsidR="00AF433B" w:rsidRPr="00AF433B" w:rsidRDefault="00AF433B" w:rsidP="00AF433B">
      <w:pPr>
        <w:numPr>
          <w:ilvl w:val="1"/>
          <w:numId w:val="4"/>
        </w:numPr>
        <w:tabs>
          <w:tab w:val="left" w:pos="432"/>
        </w:tabs>
        <w:spacing w:after="200" w:line="276" w:lineRule="auto"/>
        <w:contextualSpacing/>
        <w:rPr>
          <w:rFonts w:cs="Arial"/>
          <w:b/>
          <w:bCs/>
        </w:rPr>
      </w:pPr>
      <w:r w:rsidRPr="00AF433B">
        <w:rPr>
          <w:rFonts w:cs="Arial"/>
          <w:b/>
          <w:bCs/>
        </w:rPr>
        <w:t>January 10, 2011--$5,000</w:t>
      </w:r>
    </w:p>
    <w:p w:rsidR="00AF433B" w:rsidRPr="00AF433B" w:rsidRDefault="00AF433B" w:rsidP="00AF433B">
      <w:pPr>
        <w:numPr>
          <w:ilvl w:val="1"/>
          <w:numId w:val="4"/>
        </w:numPr>
        <w:tabs>
          <w:tab w:val="left" w:pos="432"/>
        </w:tabs>
        <w:spacing w:after="200" w:line="276" w:lineRule="auto"/>
        <w:contextualSpacing/>
        <w:rPr>
          <w:rFonts w:cs="Arial"/>
          <w:b/>
          <w:bCs/>
        </w:rPr>
      </w:pPr>
      <w:r w:rsidRPr="00AF433B">
        <w:rPr>
          <w:rFonts w:cs="Arial"/>
          <w:b/>
          <w:bCs/>
        </w:rPr>
        <w:t>September 18, 2011--$16,000</w:t>
      </w:r>
    </w:p>
    <w:p w:rsidR="00AF433B" w:rsidRPr="00AF433B" w:rsidRDefault="00AF433B" w:rsidP="00AF433B">
      <w:pPr>
        <w:numPr>
          <w:ilvl w:val="1"/>
          <w:numId w:val="4"/>
        </w:numPr>
        <w:tabs>
          <w:tab w:val="left" w:pos="432"/>
        </w:tabs>
        <w:spacing w:after="200" w:line="276" w:lineRule="auto"/>
        <w:contextualSpacing/>
        <w:rPr>
          <w:rFonts w:cs="Arial"/>
          <w:b/>
          <w:bCs/>
        </w:rPr>
      </w:pPr>
      <w:r w:rsidRPr="00AF433B">
        <w:rPr>
          <w:rFonts w:cs="Arial"/>
          <w:b/>
          <w:bCs/>
        </w:rPr>
        <w:t>November 3, 2011--$2,500</w:t>
      </w:r>
    </w:p>
    <w:p w:rsidR="00AF433B" w:rsidRPr="00AF433B" w:rsidRDefault="00AF433B" w:rsidP="00AF433B">
      <w:pPr>
        <w:numPr>
          <w:ilvl w:val="0"/>
          <w:numId w:val="5"/>
        </w:numPr>
        <w:tabs>
          <w:tab w:val="left" w:pos="432"/>
        </w:tabs>
        <w:spacing w:after="200" w:line="276" w:lineRule="auto"/>
        <w:contextualSpacing/>
        <w:rPr>
          <w:rFonts w:cs="Arial"/>
          <w:b/>
          <w:bCs/>
        </w:rPr>
      </w:pPr>
      <w:r w:rsidRPr="00AF433B">
        <w:rPr>
          <w:rFonts w:cs="Arial"/>
          <w:b/>
          <w:bCs/>
        </w:rPr>
        <w:t>The gross profit percentage based on net sales for 2011 was 42%.</w:t>
      </w:r>
    </w:p>
    <w:p w:rsidR="00AF433B" w:rsidRPr="00AF433B" w:rsidRDefault="00AF433B" w:rsidP="00AF433B">
      <w:pPr>
        <w:numPr>
          <w:ilvl w:val="0"/>
          <w:numId w:val="5"/>
        </w:numPr>
        <w:tabs>
          <w:tab w:val="left" w:pos="432"/>
        </w:tabs>
        <w:spacing w:after="200" w:line="276" w:lineRule="auto"/>
        <w:contextualSpacing/>
        <w:rPr>
          <w:rFonts w:cs="Arial"/>
          <w:b/>
          <w:bCs/>
        </w:rPr>
      </w:pPr>
      <w:r w:rsidRPr="00AF433B">
        <w:rPr>
          <w:rFonts w:cs="Arial"/>
          <w:b/>
          <w:bCs/>
        </w:rPr>
        <w:t>The Schedule of Accounts Receivable $7,825 balanced with the controlling</w:t>
      </w:r>
    </w:p>
    <w:p w:rsidR="00AF433B" w:rsidRPr="00AF433B" w:rsidRDefault="00AF433B" w:rsidP="00AF433B">
      <w:pPr>
        <w:tabs>
          <w:tab w:val="left" w:pos="432"/>
        </w:tabs>
        <w:ind w:left="360"/>
        <w:contextualSpacing/>
        <w:rPr>
          <w:rFonts w:cs="Arial"/>
          <w:b/>
          <w:bCs/>
        </w:rPr>
      </w:pPr>
      <w:r w:rsidRPr="00AF433B">
        <w:rPr>
          <w:rFonts w:cs="Arial"/>
          <w:b/>
          <w:bCs/>
        </w:rPr>
        <w:tab/>
      </w:r>
      <w:proofErr w:type="gramStart"/>
      <w:r w:rsidRPr="00AF433B">
        <w:rPr>
          <w:rFonts w:cs="Arial"/>
          <w:b/>
          <w:bCs/>
        </w:rPr>
        <w:t>account</w:t>
      </w:r>
      <w:proofErr w:type="gramEnd"/>
      <w:r w:rsidRPr="00AF433B">
        <w:rPr>
          <w:rFonts w:cs="Arial"/>
          <w:b/>
          <w:bCs/>
        </w:rPr>
        <w:t xml:space="preserve"> on December 31, 2011.</w:t>
      </w:r>
    </w:p>
    <w:p w:rsidR="00AF433B" w:rsidRPr="00AF433B" w:rsidRDefault="00AF433B" w:rsidP="00AF433B">
      <w:pPr>
        <w:numPr>
          <w:ilvl w:val="0"/>
          <w:numId w:val="5"/>
        </w:numPr>
        <w:tabs>
          <w:tab w:val="left" w:pos="432"/>
        </w:tabs>
        <w:spacing w:after="200" w:line="276" w:lineRule="auto"/>
        <w:contextualSpacing/>
        <w:rPr>
          <w:rFonts w:cs="Arial"/>
          <w:b/>
          <w:bCs/>
        </w:rPr>
      </w:pPr>
      <w:r w:rsidRPr="00AF433B">
        <w:rPr>
          <w:rFonts w:cs="Arial"/>
          <w:b/>
          <w:bCs/>
        </w:rPr>
        <w:t>The total amount debited to the Supplies account during 2011 totaled $7,382.</w:t>
      </w:r>
    </w:p>
    <w:p w:rsidR="00AF433B" w:rsidRPr="00AF433B" w:rsidRDefault="00AF433B" w:rsidP="00AF433B">
      <w:pPr>
        <w:numPr>
          <w:ilvl w:val="0"/>
          <w:numId w:val="5"/>
        </w:numPr>
        <w:tabs>
          <w:tab w:val="left" w:pos="432"/>
        </w:tabs>
        <w:spacing w:after="200" w:line="276" w:lineRule="auto"/>
        <w:contextualSpacing/>
        <w:rPr>
          <w:rFonts w:cs="Arial"/>
          <w:b/>
          <w:bCs/>
        </w:rPr>
      </w:pPr>
      <w:r w:rsidRPr="00AF433B">
        <w:rPr>
          <w:rFonts w:cs="Arial"/>
          <w:b/>
          <w:bCs/>
        </w:rPr>
        <w:t>The ending balance on the bank statement dated December 31, 2011 was</w:t>
      </w:r>
    </w:p>
    <w:p w:rsidR="00AF433B" w:rsidRPr="00AF433B" w:rsidRDefault="00AF433B" w:rsidP="00AF433B">
      <w:pPr>
        <w:tabs>
          <w:tab w:val="left" w:pos="432"/>
        </w:tabs>
        <w:ind w:left="360"/>
        <w:contextualSpacing/>
        <w:rPr>
          <w:rFonts w:cs="Arial"/>
          <w:b/>
          <w:bCs/>
        </w:rPr>
      </w:pPr>
      <w:r w:rsidRPr="00AF433B">
        <w:rPr>
          <w:rFonts w:cs="Arial"/>
          <w:b/>
          <w:bCs/>
        </w:rPr>
        <w:t xml:space="preserve"> $14,395</w:t>
      </w:r>
    </w:p>
    <w:p w:rsidR="00AF433B" w:rsidRPr="00AF433B" w:rsidRDefault="00AF433B" w:rsidP="00AF433B">
      <w:pPr>
        <w:numPr>
          <w:ilvl w:val="0"/>
          <w:numId w:val="5"/>
        </w:numPr>
        <w:tabs>
          <w:tab w:val="left" w:pos="432"/>
        </w:tabs>
        <w:spacing w:after="200" w:line="276" w:lineRule="auto"/>
        <w:contextualSpacing/>
        <w:rPr>
          <w:rFonts w:cs="Arial"/>
          <w:b/>
          <w:bCs/>
        </w:rPr>
      </w:pPr>
      <w:r w:rsidRPr="00AF433B">
        <w:rPr>
          <w:rFonts w:cs="Arial"/>
          <w:b/>
          <w:bCs/>
        </w:rPr>
        <w:t>The total amount debited to the Prepaid Insurance account during 2011 was $5,760.</w:t>
      </w:r>
    </w:p>
    <w:p w:rsidR="00AF433B" w:rsidRPr="00AF433B" w:rsidRDefault="00AF433B" w:rsidP="00AF433B">
      <w:pPr>
        <w:numPr>
          <w:ilvl w:val="0"/>
          <w:numId w:val="5"/>
        </w:numPr>
        <w:tabs>
          <w:tab w:val="left" w:pos="432"/>
        </w:tabs>
        <w:spacing w:after="200" w:line="276" w:lineRule="auto"/>
        <w:contextualSpacing/>
        <w:rPr>
          <w:rFonts w:cs="Arial"/>
          <w:b/>
          <w:bCs/>
        </w:rPr>
      </w:pPr>
      <w:r w:rsidRPr="00AF433B">
        <w:rPr>
          <w:rFonts w:cs="Arial"/>
          <w:b/>
          <w:bCs/>
        </w:rPr>
        <w:t>Merchandise Inventory on January 1, 2011 was $46,820.</w:t>
      </w:r>
    </w:p>
    <w:p w:rsidR="00AF433B" w:rsidRPr="00AF433B" w:rsidRDefault="00AF433B" w:rsidP="00AF433B">
      <w:pPr>
        <w:numPr>
          <w:ilvl w:val="0"/>
          <w:numId w:val="5"/>
        </w:numPr>
        <w:tabs>
          <w:tab w:val="left" w:pos="432"/>
        </w:tabs>
        <w:spacing w:after="200" w:line="276" w:lineRule="auto"/>
        <w:contextualSpacing/>
        <w:rPr>
          <w:rFonts w:cs="Arial"/>
          <w:b/>
          <w:bCs/>
        </w:rPr>
      </w:pPr>
      <w:r w:rsidRPr="00AF433B">
        <w:rPr>
          <w:rFonts w:cs="Arial"/>
          <w:b/>
          <w:bCs/>
        </w:rPr>
        <w:t>The outstanding checks were $4,816 and there was one deposit in transit for $4,896.  No journal entries were required after the bank reconciliation was prepared.  There were no math errors in the check stubs.</w:t>
      </w:r>
    </w:p>
    <w:p w:rsidR="00AF433B" w:rsidRPr="00AF433B" w:rsidRDefault="00AF433B" w:rsidP="00AF433B">
      <w:pPr>
        <w:numPr>
          <w:ilvl w:val="0"/>
          <w:numId w:val="5"/>
        </w:numPr>
        <w:tabs>
          <w:tab w:val="left" w:pos="432"/>
        </w:tabs>
        <w:spacing w:after="200" w:line="276" w:lineRule="auto"/>
        <w:contextualSpacing/>
        <w:rPr>
          <w:rFonts w:asciiTheme="minorHAnsi" w:eastAsiaTheme="minorHAnsi" w:hAnsiTheme="minorHAnsi" w:cstheme="minorBidi"/>
          <w:sz w:val="22"/>
          <w:szCs w:val="22"/>
        </w:rPr>
      </w:pPr>
      <w:r w:rsidRPr="00AF433B">
        <w:rPr>
          <w:rFonts w:cs="Arial"/>
          <w:b/>
          <w:bCs/>
        </w:rPr>
        <w:t>Ben Medina wrote a $1,000 check on the business checking account each month during 2011 for personal use.</w:t>
      </w:r>
      <w:r w:rsidRPr="00AF433B">
        <w:rPr>
          <w:rFonts w:asciiTheme="minorHAnsi" w:eastAsiaTheme="minorHAnsi" w:hAnsiTheme="minorHAnsi" w:cstheme="minorBidi"/>
          <w:sz w:val="22"/>
          <w:szCs w:val="22"/>
        </w:rPr>
        <w:br w:type="page"/>
      </w:r>
    </w:p>
    <w:p w:rsidR="00AF433B" w:rsidRDefault="00AF433B" w:rsidP="00AF433B">
      <w:pPr>
        <w:spacing w:after="200" w:line="276" w:lineRule="auto"/>
        <w:rPr>
          <w:rFonts w:asciiTheme="minorHAnsi" w:eastAsiaTheme="minorHAnsi" w:hAnsiTheme="minorHAnsi" w:cstheme="minorBidi"/>
          <w:sz w:val="22"/>
          <w:szCs w:val="22"/>
        </w:rPr>
        <w:sectPr w:rsidR="00AF433B" w:rsidSect="008E375D">
          <w:headerReference w:type="default" r:id="rId8"/>
          <w:pgSz w:w="12240" w:h="15840"/>
          <w:pgMar w:top="1008" w:right="1440" w:bottom="1008" w:left="1440" w:header="720" w:footer="720" w:gutter="0"/>
          <w:cols w:space="720"/>
          <w:titlePg/>
          <w:docGrid w:linePitch="360"/>
        </w:sectPr>
      </w:pPr>
    </w:p>
    <w:tbl>
      <w:tblPr>
        <w:tblW w:w="14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26"/>
        <w:gridCol w:w="1018"/>
        <w:gridCol w:w="1152"/>
        <w:gridCol w:w="1152"/>
        <w:gridCol w:w="1152"/>
        <w:gridCol w:w="1152"/>
        <w:gridCol w:w="1152"/>
        <w:gridCol w:w="1152"/>
        <w:gridCol w:w="1152"/>
        <w:gridCol w:w="1152"/>
        <w:gridCol w:w="1152"/>
      </w:tblGrid>
      <w:tr w:rsidR="00AF433B" w:rsidRPr="00AF433B" w:rsidTr="004A5C31">
        <w:trPr>
          <w:trHeight w:val="144"/>
        </w:trPr>
        <w:tc>
          <w:tcPr>
            <w:tcW w:w="14112" w:type="dxa"/>
            <w:gridSpan w:val="11"/>
            <w:vAlign w:val="center"/>
          </w:tcPr>
          <w:p w:rsidR="00AF433B" w:rsidRPr="00AF433B" w:rsidRDefault="00AF433B" w:rsidP="00AF433B">
            <w:pPr>
              <w:tabs>
                <w:tab w:val="left" w:pos="432"/>
              </w:tabs>
              <w:jc w:val="center"/>
              <w:rPr>
                <w:b/>
                <w:sz w:val="16"/>
              </w:rPr>
            </w:pPr>
            <w:r w:rsidRPr="00AF433B">
              <w:rPr>
                <w:b/>
                <w:sz w:val="16"/>
              </w:rPr>
              <w:lastRenderedPageBreak/>
              <w:t>Medina Hardware</w:t>
            </w:r>
          </w:p>
        </w:tc>
      </w:tr>
      <w:tr w:rsidR="00AF433B" w:rsidRPr="00AF433B" w:rsidTr="004A5C31">
        <w:trPr>
          <w:trHeight w:val="144"/>
        </w:trPr>
        <w:tc>
          <w:tcPr>
            <w:tcW w:w="14112" w:type="dxa"/>
            <w:gridSpan w:val="11"/>
            <w:vAlign w:val="center"/>
          </w:tcPr>
          <w:p w:rsidR="00AF433B" w:rsidRPr="00AF433B" w:rsidRDefault="00AF433B" w:rsidP="00AF433B">
            <w:pPr>
              <w:tabs>
                <w:tab w:val="left" w:pos="432"/>
              </w:tabs>
              <w:jc w:val="center"/>
              <w:rPr>
                <w:b/>
                <w:sz w:val="16"/>
              </w:rPr>
            </w:pPr>
            <w:r w:rsidRPr="00AF433B">
              <w:rPr>
                <w:b/>
                <w:sz w:val="16"/>
              </w:rPr>
              <w:t>Work Sheet</w:t>
            </w:r>
          </w:p>
        </w:tc>
      </w:tr>
      <w:tr w:rsidR="00AF433B" w:rsidRPr="00AF433B" w:rsidTr="004A5C31">
        <w:trPr>
          <w:trHeight w:val="144"/>
        </w:trPr>
        <w:tc>
          <w:tcPr>
            <w:tcW w:w="14112" w:type="dxa"/>
            <w:gridSpan w:val="11"/>
            <w:vAlign w:val="center"/>
          </w:tcPr>
          <w:p w:rsidR="00AF433B" w:rsidRPr="00AF433B" w:rsidRDefault="00AF433B" w:rsidP="00AF433B">
            <w:pPr>
              <w:tabs>
                <w:tab w:val="left" w:pos="432"/>
              </w:tabs>
              <w:jc w:val="center"/>
              <w:rPr>
                <w:b/>
                <w:sz w:val="16"/>
              </w:rPr>
            </w:pPr>
            <w:r w:rsidRPr="00AF433B">
              <w:rPr>
                <w:b/>
                <w:sz w:val="16"/>
              </w:rPr>
              <w:t>For the Year Ended December 31, 2011</w:t>
            </w:r>
          </w:p>
        </w:tc>
      </w:tr>
      <w:tr w:rsidR="00AF433B" w:rsidRPr="00AF433B" w:rsidTr="004A5C31">
        <w:trPr>
          <w:trHeight w:val="144"/>
        </w:trPr>
        <w:tc>
          <w:tcPr>
            <w:tcW w:w="2726" w:type="dxa"/>
            <w:shd w:val="clear" w:color="auto" w:fill="BFBFBF" w:themeFill="background1" w:themeFillShade="BF"/>
            <w:vAlign w:val="center"/>
          </w:tcPr>
          <w:p w:rsidR="00AF433B" w:rsidRPr="00AF433B" w:rsidRDefault="00AF433B" w:rsidP="00AF433B">
            <w:pPr>
              <w:tabs>
                <w:tab w:val="left" w:pos="432"/>
              </w:tabs>
              <w:jc w:val="center"/>
              <w:rPr>
                <w:sz w:val="16"/>
              </w:rPr>
            </w:pPr>
            <w:r w:rsidRPr="00AF433B">
              <w:rPr>
                <w:b/>
                <w:sz w:val="16"/>
              </w:rPr>
              <w:t>Account Title</w:t>
            </w:r>
          </w:p>
        </w:tc>
        <w:tc>
          <w:tcPr>
            <w:tcW w:w="2170" w:type="dxa"/>
            <w:gridSpan w:val="2"/>
            <w:shd w:val="clear" w:color="auto" w:fill="BFBFBF" w:themeFill="background1" w:themeFillShade="BF"/>
            <w:vAlign w:val="center"/>
          </w:tcPr>
          <w:p w:rsidR="00AF433B" w:rsidRPr="00AF433B" w:rsidRDefault="00AF433B" w:rsidP="00AF433B">
            <w:pPr>
              <w:tabs>
                <w:tab w:val="left" w:pos="432"/>
              </w:tabs>
              <w:jc w:val="center"/>
              <w:rPr>
                <w:sz w:val="16"/>
              </w:rPr>
            </w:pPr>
            <w:r w:rsidRPr="00AF433B">
              <w:rPr>
                <w:b/>
                <w:sz w:val="16"/>
              </w:rPr>
              <w:t>Trial Balance</w:t>
            </w:r>
          </w:p>
        </w:tc>
        <w:tc>
          <w:tcPr>
            <w:tcW w:w="2304" w:type="dxa"/>
            <w:gridSpan w:val="2"/>
            <w:shd w:val="clear" w:color="auto" w:fill="BFBFBF" w:themeFill="background1" w:themeFillShade="BF"/>
            <w:vAlign w:val="center"/>
          </w:tcPr>
          <w:p w:rsidR="00AF433B" w:rsidRPr="00AF433B" w:rsidRDefault="00AF433B" w:rsidP="00AF433B">
            <w:pPr>
              <w:tabs>
                <w:tab w:val="left" w:pos="432"/>
              </w:tabs>
              <w:jc w:val="center"/>
              <w:rPr>
                <w:sz w:val="16"/>
              </w:rPr>
            </w:pPr>
            <w:r w:rsidRPr="00AF433B">
              <w:rPr>
                <w:b/>
                <w:sz w:val="16"/>
              </w:rPr>
              <w:t>Adjustments</w:t>
            </w:r>
          </w:p>
        </w:tc>
        <w:tc>
          <w:tcPr>
            <w:tcW w:w="2304" w:type="dxa"/>
            <w:gridSpan w:val="2"/>
            <w:shd w:val="clear" w:color="auto" w:fill="BFBFBF" w:themeFill="background1" w:themeFillShade="BF"/>
            <w:vAlign w:val="center"/>
          </w:tcPr>
          <w:p w:rsidR="00AF433B" w:rsidRPr="00AF433B" w:rsidRDefault="00AF433B" w:rsidP="00AF433B">
            <w:pPr>
              <w:tabs>
                <w:tab w:val="left" w:pos="432"/>
              </w:tabs>
              <w:jc w:val="center"/>
              <w:rPr>
                <w:b/>
                <w:sz w:val="16"/>
              </w:rPr>
            </w:pPr>
            <w:r w:rsidRPr="00AF433B">
              <w:rPr>
                <w:b/>
                <w:sz w:val="16"/>
              </w:rPr>
              <w:t>Adjusted Trial Balance</w:t>
            </w:r>
          </w:p>
        </w:tc>
        <w:tc>
          <w:tcPr>
            <w:tcW w:w="2304" w:type="dxa"/>
            <w:gridSpan w:val="2"/>
            <w:shd w:val="clear" w:color="auto" w:fill="BFBFBF" w:themeFill="background1" w:themeFillShade="BF"/>
            <w:vAlign w:val="center"/>
          </w:tcPr>
          <w:p w:rsidR="00AF433B" w:rsidRPr="00AF433B" w:rsidRDefault="00AF433B" w:rsidP="00AF433B">
            <w:pPr>
              <w:tabs>
                <w:tab w:val="left" w:pos="432"/>
              </w:tabs>
              <w:jc w:val="center"/>
              <w:rPr>
                <w:sz w:val="16"/>
              </w:rPr>
            </w:pPr>
            <w:r w:rsidRPr="00AF433B">
              <w:rPr>
                <w:b/>
                <w:sz w:val="16"/>
              </w:rPr>
              <w:t>Income Statement</w:t>
            </w:r>
          </w:p>
        </w:tc>
        <w:tc>
          <w:tcPr>
            <w:tcW w:w="2304" w:type="dxa"/>
            <w:gridSpan w:val="2"/>
            <w:shd w:val="clear" w:color="auto" w:fill="BFBFBF" w:themeFill="background1" w:themeFillShade="BF"/>
            <w:vAlign w:val="center"/>
          </w:tcPr>
          <w:p w:rsidR="00AF433B" w:rsidRPr="00AF433B" w:rsidRDefault="00AF433B" w:rsidP="00AF433B">
            <w:pPr>
              <w:tabs>
                <w:tab w:val="left" w:pos="432"/>
              </w:tabs>
              <w:jc w:val="center"/>
              <w:rPr>
                <w:b/>
                <w:sz w:val="16"/>
              </w:rPr>
            </w:pPr>
            <w:r w:rsidRPr="00AF433B">
              <w:rPr>
                <w:b/>
                <w:sz w:val="16"/>
              </w:rPr>
              <w:t>Balance Sheet</w:t>
            </w:r>
          </w:p>
        </w:tc>
      </w:tr>
      <w:tr w:rsidR="00AF433B" w:rsidRPr="00AF433B" w:rsidTr="004A5C31">
        <w:trPr>
          <w:trHeight w:val="144"/>
        </w:trPr>
        <w:tc>
          <w:tcPr>
            <w:tcW w:w="2726" w:type="dxa"/>
            <w:vAlign w:val="center"/>
          </w:tcPr>
          <w:p w:rsidR="00AF433B" w:rsidRPr="00AF433B" w:rsidRDefault="00AF433B" w:rsidP="00AF433B">
            <w:pPr>
              <w:tabs>
                <w:tab w:val="left" w:pos="432"/>
              </w:tabs>
              <w:rPr>
                <w:sz w:val="16"/>
              </w:rPr>
            </w:pPr>
          </w:p>
        </w:tc>
        <w:tc>
          <w:tcPr>
            <w:tcW w:w="1018" w:type="dxa"/>
            <w:shd w:val="clear" w:color="auto" w:fill="BFBFBF" w:themeFill="background1" w:themeFillShade="BF"/>
            <w:vAlign w:val="center"/>
          </w:tcPr>
          <w:p w:rsidR="00AF433B" w:rsidRPr="00AF433B" w:rsidRDefault="00AF433B" w:rsidP="00AF433B">
            <w:pPr>
              <w:tabs>
                <w:tab w:val="left" w:pos="432"/>
              </w:tabs>
              <w:jc w:val="center"/>
              <w:rPr>
                <w:b/>
                <w:sz w:val="16"/>
              </w:rPr>
            </w:pPr>
            <w:r w:rsidRPr="00AF433B">
              <w:rPr>
                <w:b/>
                <w:sz w:val="16"/>
              </w:rPr>
              <w:t>Debit</w:t>
            </w:r>
          </w:p>
        </w:tc>
        <w:tc>
          <w:tcPr>
            <w:tcW w:w="1152" w:type="dxa"/>
            <w:shd w:val="clear" w:color="auto" w:fill="BFBFBF" w:themeFill="background1" w:themeFillShade="BF"/>
            <w:vAlign w:val="center"/>
          </w:tcPr>
          <w:p w:rsidR="00AF433B" w:rsidRPr="00AF433B" w:rsidRDefault="00AF433B" w:rsidP="00AF433B">
            <w:pPr>
              <w:tabs>
                <w:tab w:val="left" w:pos="432"/>
              </w:tabs>
              <w:jc w:val="center"/>
              <w:rPr>
                <w:b/>
                <w:sz w:val="16"/>
              </w:rPr>
            </w:pPr>
            <w:r w:rsidRPr="00AF433B">
              <w:rPr>
                <w:b/>
                <w:sz w:val="16"/>
              </w:rPr>
              <w:t>Credit</w:t>
            </w:r>
          </w:p>
        </w:tc>
        <w:tc>
          <w:tcPr>
            <w:tcW w:w="1152" w:type="dxa"/>
            <w:shd w:val="clear" w:color="auto" w:fill="BFBFBF" w:themeFill="background1" w:themeFillShade="BF"/>
            <w:vAlign w:val="center"/>
          </w:tcPr>
          <w:p w:rsidR="00AF433B" w:rsidRPr="00AF433B" w:rsidRDefault="00AF433B" w:rsidP="00AF433B">
            <w:pPr>
              <w:tabs>
                <w:tab w:val="left" w:pos="432"/>
              </w:tabs>
              <w:jc w:val="center"/>
              <w:rPr>
                <w:b/>
                <w:sz w:val="16"/>
              </w:rPr>
            </w:pPr>
            <w:r w:rsidRPr="00AF433B">
              <w:rPr>
                <w:b/>
                <w:sz w:val="16"/>
              </w:rPr>
              <w:t>Debit</w:t>
            </w:r>
          </w:p>
        </w:tc>
        <w:tc>
          <w:tcPr>
            <w:tcW w:w="1152" w:type="dxa"/>
            <w:shd w:val="clear" w:color="auto" w:fill="BFBFBF" w:themeFill="background1" w:themeFillShade="BF"/>
            <w:vAlign w:val="center"/>
          </w:tcPr>
          <w:p w:rsidR="00AF433B" w:rsidRPr="00AF433B" w:rsidRDefault="00AF433B" w:rsidP="00AF433B">
            <w:pPr>
              <w:tabs>
                <w:tab w:val="left" w:pos="432"/>
              </w:tabs>
              <w:jc w:val="center"/>
              <w:rPr>
                <w:b/>
                <w:sz w:val="16"/>
              </w:rPr>
            </w:pPr>
            <w:r w:rsidRPr="00AF433B">
              <w:rPr>
                <w:b/>
                <w:sz w:val="16"/>
              </w:rPr>
              <w:t>Credit</w:t>
            </w:r>
          </w:p>
        </w:tc>
        <w:tc>
          <w:tcPr>
            <w:tcW w:w="1152" w:type="dxa"/>
            <w:shd w:val="clear" w:color="auto" w:fill="BFBFBF" w:themeFill="background1" w:themeFillShade="BF"/>
            <w:vAlign w:val="center"/>
          </w:tcPr>
          <w:p w:rsidR="00AF433B" w:rsidRPr="00AF433B" w:rsidRDefault="00AF433B" w:rsidP="00AF433B">
            <w:pPr>
              <w:tabs>
                <w:tab w:val="left" w:pos="432"/>
              </w:tabs>
              <w:jc w:val="center"/>
              <w:rPr>
                <w:b/>
                <w:sz w:val="16"/>
              </w:rPr>
            </w:pPr>
            <w:r w:rsidRPr="00AF433B">
              <w:rPr>
                <w:b/>
                <w:sz w:val="16"/>
              </w:rPr>
              <w:t>Debit</w:t>
            </w:r>
          </w:p>
        </w:tc>
        <w:tc>
          <w:tcPr>
            <w:tcW w:w="1152" w:type="dxa"/>
            <w:shd w:val="clear" w:color="auto" w:fill="BFBFBF" w:themeFill="background1" w:themeFillShade="BF"/>
            <w:vAlign w:val="center"/>
          </w:tcPr>
          <w:p w:rsidR="00AF433B" w:rsidRPr="00AF433B" w:rsidRDefault="00AF433B" w:rsidP="00AF433B">
            <w:pPr>
              <w:tabs>
                <w:tab w:val="left" w:pos="432"/>
              </w:tabs>
              <w:jc w:val="center"/>
              <w:rPr>
                <w:b/>
                <w:sz w:val="16"/>
              </w:rPr>
            </w:pPr>
            <w:r w:rsidRPr="00AF433B">
              <w:rPr>
                <w:b/>
                <w:sz w:val="16"/>
              </w:rPr>
              <w:t>Credit</w:t>
            </w:r>
          </w:p>
        </w:tc>
        <w:tc>
          <w:tcPr>
            <w:tcW w:w="1152" w:type="dxa"/>
            <w:shd w:val="clear" w:color="auto" w:fill="BFBFBF" w:themeFill="background1" w:themeFillShade="BF"/>
            <w:vAlign w:val="center"/>
          </w:tcPr>
          <w:p w:rsidR="00AF433B" w:rsidRPr="00AF433B" w:rsidRDefault="00AF433B" w:rsidP="00AF433B">
            <w:pPr>
              <w:tabs>
                <w:tab w:val="left" w:pos="432"/>
              </w:tabs>
              <w:jc w:val="center"/>
              <w:rPr>
                <w:b/>
                <w:sz w:val="16"/>
              </w:rPr>
            </w:pPr>
            <w:r w:rsidRPr="00AF433B">
              <w:rPr>
                <w:b/>
                <w:sz w:val="16"/>
              </w:rPr>
              <w:t>Debit</w:t>
            </w:r>
          </w:p>
        </w:tc>
        <w:tc>
          <w:tcPr>
            <w:tcW w:w="1152" w:type="dxa"/>
            <w:shd w:val="clear" w:color="auto" w:fill="BFBFBF" w:themeFill="background1" w:themeFillShade="BF"/>
            <w:vAlign w:val="center"/>
          </w:tcPr>
          <w:p w:rsidR="00AF433B" w:rsidRPr="00AF433B" w:rsidRDefault="00AF433B" w:rsidP="00AF433B">
            <w:pPr>
              <w:tabs>
                <w:tab w:val="left" w:pos="432"/>
              </w:tabs>
              <w:jc w:val="center"/>
              <w:rPr>
                <w:b/>
                <w:sz w:val="16"/>
              </w:rPr>
            </w:pPr>
            <w:r w:rsidRPr="00AF433B">
              <w:rPr>
                <w:b/>
                <w:sz w:val="16"/>
              </w:rPr>
              <w:t>Credit</w:t>
            </w:r>
          </w:p>
        </w:tc>
        <w:tc>
          <w:tcPr>
            <w:tcW w:w="1152" w:type="dxa"/>
            <w:shd w:val="clear" w:color="auto" w:fill="BFBFBF" w:themeFill="background1" w:themeFillShade="BF"/>
            <w:vAlign w:val="center"/>
          </w:tcPr>
          <w:p w:rsidR="00AF433B" w:rsidRPr="00AF433B" w:rsidRDefault="00AF433B" w:rsidP="00AF433B">
            <w:pPr>
              <w:tabs>
                <w:tab w:val="left" w:pos="432"/>
              </w:tabs>
              <w:jc w:val="center"/>
              <w:rPr>
                <w:b/>
                <w:sz w:val="16"/>
              </w:rPr>
            </w:pPr>
            <w:r w:rsidRPr="00AF433B">
              <w:rPr>
                <w:b/>
                <w:sz w:val="16"/>
              </w:rPr>
              <w:t>Debit</w:t>
            </w:r>
          </w:p>
        </w:tc>
        <w:tc>
          <w:tcPr>
            <w:tcW w:w="1152" w:type="dxa"/>
            <w:shd w:val="clear" w:color="auto" w:fill="BFBFBF" w:themeFill="background1" w:themeFillShade="BF"/>
            <w:vAlign w:val="center"/>
          </w:tcPr>
          <w:p w:rsidR="00AF433B" w:rsidRPr="00AF433B" w:rsidRDefault="00AF433B" w:rsidP="00AF433B">
            <w:pPr>
              <w:tabs>
                <w:tab w:val="left" w:pos="432"/>
              </w:tabs>
              <w:jc w:val="center"/>
              <w:rPr>
                <w:b/>
                <w:sz w:val="16"/>
              </w:rPr>
            </w:pPr>
            <w:r w:rsidRPr="00AF433B">
              <w:rPr>
                <w:b/>
                <w:sz w:val="16"/>
              </w:rPr>
              <w:t>Credit</w:t>
            </w:r>
          </w:p>
        </w:tc>
      </w:tr>
      <w:tr w:rsidR="00AF433B" w:rsidRPr="00AF433B" w:rsidTr="004A5C31">
        <w:trPr>
          <w:trHeight w:val="144"/>
        </w:trPr>
        <w:tc>
          <w:tcPr>
            <w:tcW w:w="2726" w:type="dxa"/>
            <w:vAlign w:val="bottom"/>
          </w:tcPr>
          <w:p w:rsidR="00AF433B" w:rsidRPr="00AF433B" w:rsidRDefault="00AF433B" w:rsidP="00AF433B">
            <w:pPr>
              <w:rPr>
                <w:b/>
                <w:sz w:val="20"/>
                <w:szCs w:val="20"/>
              </w:rPr>
            </w:pPr>
            <w:r w:rsidRPr="00AF433B">
              <w:rPr>
                <w:b/>
                <w:sz w:val="20"/>
                <w:szCs w:val="20"/>
              </w:rPr>
              <w:t>Cash in Bank</w:t>
            </w:r>
          </w:p>
        </w:tc>
        <w:tc>
          <w:tcPr>
            <w:tcW w:w="1018" w:type="dxa"/>
            <w:vAlign w:val="bottom"/>
          </w:tcPr>
          <w:p w:rsidR="00AF433B" w:rsidRPr="00AF433B" w:rsidRDefault="00AF433B" w:rsidP="00AF433B">
            <w:pPr>
              <w:jc w:val="right"/>
              <w:rPr>
                <w:b/>
                <w:sz w:val="18"/>
                <w:szCs w:val="18"/>
              </w:rPr>
            </w:pPr>
          </w:p>
        </w:tc>
        <w:tc>
          <w:tcPr>
            <w:tcW w:w="1152" w:type="dxa"/>
            <w:vAlign w:val="bottom"/>
          </w:tcPr>
          <w:p w:rsidR="00AF433B" w:rsidRPr="00AF433B" w:rsidRDefault="00AF433B" w:rsidP="00AF433B">
            <w:pPr>
              <w:rPr>
                <w:sz w:val="18"/>
              </w:rPr>
            </w:pPr>
          </w:p>
        </w:tc>
        <w:tc>
          <w:tcPr>
            <w:tcW w:w="1152" w:type="dxa"/>
            <w:vAlign w:val="bottom"/>
          </w:tcPr>
          <w:p w:rsidR="00AF433B" w:rsidRPr="00AF433B" w:rsidRDefault="00AF433B" w:rsidP="00AF433B">
            <w:pPr>
              <w:rPr>
                <w:sz w:val="18"/>
              </w:rPr>
            </w:pPr>
          </w:p>
        </w:tc>
        <w:tc>
          <w:tcPr>
            <w:tcW w:w="1152" w:type="dxa"/>
            <w:vAlign w:val="bottom"/>
          </w:tcPr>
          <w:p w:rsidR="00AF433B" w:rsidRPr="00AF433B" w:rsidRDefault="00AF433B" w:rsidP="00AF433B">
            <w:pPr>
              <w:rPr>
                <w:sz w:val="18"/>
              </w:rPr>
            </w:pPr>
          </w:p>
        </w:tc>
        <w:tc>
          <w:tcPr>
            <w:tcW w:w="1152" w:type="dxa"/>
            <w:vAlign w:val="bottom"/>
          </w:tcPr>
          <w:p w:rsidR="00AF433B" w:rsidRPr="00AF433B" w:rsidRDefault="00AF433B" w:rsidP="00AF433B">
            <w:pPr>
              <w:rPr>
                <w:sz w:val="18"/>
              </w:rPr>
            </w:pPr>
          </w:p>
        </w:tc>
        <w:tc>
          <w:tcPr>
            <w:tcW w:w="1152" w:type="dxa"/>
            <w:vAlign w:val="bottom"/>
          </w:tcPr>
          <w:p w:rsidR="00AF433B" w:rsidRPr="00AF433B" w:rsidRDefault="00AF433B" w:rsidP="00AF433B">
            <w:pPr>
              <w:rPr>
                <w:sz w:val="18"/>
              </w:rPr>
            </w:pPr>
          </w:p>
        </w:tc>
        <w:tc>
          <w:tcPr>
            <w:tcW w:w="1152" w:type="dxa"/>
            <w:vAlign w:val="bottom"/>
          </w:tcPr>
          <w:p w:rsidR="00AF433B" w:rsidRPr="00AF433B" w:rsidRDefault="00AF433B" w:rsidP="00AF433B">
            <w:pPr>
              <w:rPr>
                <w:sz w:val="18"/>
              </w:rPr>
            </w:pPr>
          </w:p>
        </w:tc>
        <w:tc>
          <w:tcPr>
            <w:tcW w:w="1152" w:type="dxa"/>
            <w:vAlign w:val="bottom"/>
          </w:tcPr>
          <w:p w:rsidR="00AF433B" w:rsidRPr="00AF433B" w:rsidRDefault="00AF433B" w:rsidP="00AF433B">
            <w:pPr>
              <w:rPr>
                <w:sz w:val="18"/>
              </w:rPr>
            </w:pPr>
          </w:p>
        </w:tc>
        <w:tc>
          <w:tcPr>
            <w:tcW w:w="1152" w:type="dxa"/>
            <w:vAlign w:val="bottom"/>
          </w:tcPr>
          <w:p w:rsidR="00AF433B" w:rsidRPr="00AF433B" w:rsidRDefault="00AF433B" w:rsidP="00AF433B">
            <w:pPr>
              <w:rPr>
                <w:sz w:val="18"/>
              </w:rPr>
            </w:pPr>
          </w:p>
        </w:tc>
        <w:tc>
          <w:tcPr>
            <w:tcW w:w="1152" w:type="dxa"/>
            <w:vAlign w:val="bottom"/>
          </w:tcPr>
          <w:p w:rsidR="00AF433B" w:rsidRPr="00AF433B" w:rsidRDefault="00AF433B" w:rsidP="00AF433B">
            <w:pPr>
              <w:rPr>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Accounts Receivable</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Merchandise Inventory</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Supplies</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Prepaid Insurance</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Delivery Equipment</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Store Equip. &amp; Fixtures</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Accounts Payable</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Sales Tax Payable</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Ben Medina, Capital</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Ben Medina, Drawing</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Income Summary</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Sales</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Sales Discounts</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Sales Ret. &amp; Allow.</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Purchases</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Purchases Discounts</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Purchases Ret. &amp; Allow.</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Transportation In</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Advertising Expense</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Bank Card Fees Expense</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Delivery Expense</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Insurance Expense</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Miscellaneous Expense</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Maintenance Expense</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Rent Expense</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Salaries Expense</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Payroll Tax Expense</w:t>
            </w: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Supplies Expense</w:t>
            </w:r>
          </w:p>
        </w:tc>
        <w:tc>
          <w:tcPr>
            <w:tcW w:w="1018" w:type="dxa"/>
            <w:tcBorders>
              <w:bottom w:val="single" w:sz="6" w:space="0" w:color="000000"/>
            </w:tcBorders>
            <w:vAlign w:val="bottom"/>
          </w:tcPr>
          <w:p w:rsidR="00AF433B" w:rsidRPr="00AF433B" w:rsidRDefault="00AF433B" w:rsidP="00AF433B">
            <w:pPr>
              <w:tabs>
                <w:tab w:val="left" w:pos="432"/>
              </w:tabs>
              <w:jc w:val="right"/>
              <w:rPr>
                <w:b/>
                <w:sz w:val="18"/>
              </w:rPr>
            </w:pPr>
          </w:p>
        </w:tc>
        <w:tc>
          <w:tcPr>
            <w:tcW w:w="1152" w:type="dxa"/>
            <w:tcBorders>
              <w:bottom w:val="single" w:sz="6" w:space="0" w:color="000000"/>
            </w:tcBorders>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20"/>
              </w:rPr>
            </w:pPr>
            <w:r w:rsidRPr="00AF433B">
              <w:rPr>
                <w:b/>
                <w:sz w:val="20"/>
              </w:rPr>
              <w:t>Utilities Expense</w:t>
            </w:r>
          </w:p>
        </w:tc>
        <w:tc>
          <w:tcPr>
            <w:tcW w:w="1018" w:type="dxa"/>
            <w:tcBorders>
              <w:bottom w:val="single" w:sz="12" w:space="0" w:color="auto"/>
            </w:tcBorders>
            <w:vAlign w:val="bottom"/>
          </w:tcPr>
          <w:p w:rsidR="00AF433B" w:rsidRPr="00AF433B" w:rsidRDefault="00AF433B" w:rsidP="00AF433B">
            <w:pPr>
              <w:tabs>
                <w:tab w:val="left" w:pos="432"/>
              </w:tabs>
              <w:jc w:val="right"/>
              <w:rPr>
                <w:b/>
                <w:sz w:val="18"/>
              </w:rPr>
            </w:pPr>
          </w:p>
        </w:tc>
        <w:tc>
          <w:tcPr>
            <w:tcW w:w="1152" w:type="dxa"/>
            <w:tcBorders>
              <w:bottom w:val="single" w:sz="12" w:space="0" w:color="auto"/>
            </w:tcBorders>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16"/>
              </w:rPr>
            </w:pPr>
          </w:p>
        </w:tc>
        <w:tc>
          <w:tcPr>
            <w:tcW w:w="1018" w:type="dxa"/>
            <w:tcBorders>
              <w:top w:val="single" w:sz="12" w:space="0" w:color="auto"/>
            </w:tcBorders>
            <w:vAlign w:val="bottom"/>
          </w:tcPr>
          <w:p w:rsidR="00AF433B" w:rsidRPr="00AF433B" w:rsidRDefault="00AF433B" w:rsidP="00AF433B">
            <w:pPr>
              <w:tabs>
                <w:tab w:val="left" w:pos="432"/>
              </w:tabs>
              <w:jc w:val="right"/>
              <w:rPr>
                <w:b/>
                <w:sz w:val="18"/>
              </w:rPr>
            </w:pPr>
          </w:p>
        </w:tc>
        <w:tc>
          <w:tcPr>
            <w:tcW w:w="1152" w:type="dxa"/>
            <w:tcBorders>
              <w:top w:val="single" w:sz="12" w:space="0" w:color="auto"/>
            </w:tcBorders>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16"/>
              </w:rPr>
            </w:pP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r w:rsidR="00AF433B" w:rsidRPr="00AF433B" w:rsidTr="004A5C31">
        <w:trPr>
          <w:trHeight w:val="144"/>
        </w:trPr>
        <w:tc>
          <w:tcPr>
            <w:tcW w:w="2726" w:type="dxa"/>
            <w:vAlign w:val="bottom"/>
          </w:tcPr>
          <w:p w:rsidR="00AF433B" w:rsidRPr="00AF433B" w:rsidRDefault="00AF433B" w:rsidP="00AF433B">
            <w:pPr>
              <w:tabs>
                <w:tab w:val="left" w:pos="432"/>
              </w:tabs>
              <w:rPr>
                <w:b/>
                <w:sz w:val="16"/>
              </w:rPr>
            </w:pPr>
          </w:p>
        </w:tc>
        <w:tc>
          <w:tcPr>
            <w:tcW w:w="1018"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c>
          <w:tcPr>
            <w:tcW w:w="1152" w:type="dxa"/>
            <w:vAlign w:val="bottom"/>
          </w:tcPr>
          <w:p w:rsidR="00AF433B" w:rsidRPr="00AF433B" w:rsidRDefault="00AF433B" w:rsidP="00AF433B">
            <w:pPr>
              <w:tabs>
                <w:tab w:val="left" w:pos="432"/>
              </w:tabs>
              <w:jc w:val="right"/>
              <w:rPr>
                <w:b/>
                <w:sz w:val="18"/>
              </w:rPr>
            </w:pPr>
          </w:p>
        </w:tc>
      </w:tr>
    </w:tbl>
    <w:p w:rsidR="000E4830" w:rsidRPr="009B7A77" w:rsidRDefault="000E4830" w:rsidP="00D870D2">
      <w:pPr>
        <w:pStyle w:val="NoSpacing"/>
        <w:rPr>
          <w:rFonts w:ascii="Arial" w:eastAsiaTheme="minorHAnsi" w:hAnsi="Arial" w:cs="Arial"/>
          <w:sz w:val="24"/>
          <w:szCs w:val="24"/>
        </w:rPr>
      </w:pPr>
    </w:p>
    <w:sectPr w:rsidR="000E4830" w:rsidRPr="009B7A77" w:rsidSect="007930F4">
      <w:headerReference w:type="default" r:id="rId9"/>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91" w:rsidRDefault="00532291" w:rsidP="00CF3541">
      <w:r>
        <w:separator/>
      </w:r>
    </w:p>
  </w:endnote>
  <w:endnote w:type="continuationSeparator" w:id="0">
    <w:p w:rsidR="00532291" w:rsidRDefault="00532291" w:rsidP="00CF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91" w:rsidRDefault="00532291" w:rsidP="00CF3541">
      <w:r>
        <w:separator/>
      </w:r>
    </w:p>
  </w:footnote>
  <w:footnote w:type="continuationSeparator" w:id="0">
    <w:p w:rsidR="00532291" w:rsidRDefault="00532291" w:rsidP="00CF3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3B" w:rsidRPr="00AF433B" w:rsidRDefault="00AF433B">
    <w:pPr>
      <w:pStyle w:val="Header"/>
      <w:jc w:val="right"/>
      <w:rPr>
        <w:b/>
      </w:rPr>
    </w:pPr>
    <w:r w:rsidRPr="00AF433B">
      <w:rPr>
        <w:b/>
      </w:rPr>
      <w:t>UIL Accounting District 2012-D2</w:t>
    </w:r>
    <w:r w:rsidRPr="00AF433B">
      <w:rPr>
        <w:b/>
      </w:rPr>
      <w:tab/>
    </w:r>
    <w:r w:rsidRPr="00AF433B">
      <w:rPr>
        <w:b/>
      </w:rPr>
      <w:tab/>
      <w:t>-</w:t>
    </w:r>
    <w:sdt>
      <w:sdtPr>
        <w:rPr>
          <w:b/>
        </w:rPr>
        <w:id w:val="-1999570440"/>
        <w:docPartObj>
          <w:docPartGallery w:val="Page Numbers (Top of Page)"/>
          <w:docPartUnique/>
        </w:docPartObj>
      </w:sdtPr>
      <w:sdtEndPr>
        <w:rPr>
          <w:noProof/>
        </w:rPr>
      </w:sdtEndPr>
      <w:sdtContent>
        <w:r w:rsidRPr="00AF433B">
          <w:rPr>
            <w:b/>
          </w:rPr>
          <w:fldChar w:fldCharType="begin"/>
        </w:r>
        <w:r w:rsidRPr="00AF433B">
          <w:rPr>
            <w:b/>
          </w:rPr>
          <w:instrText xml:space="preserve"> PAGE   \* MERGEFORMAT </w:instrText>
        </w:r>
        <w:r w:rsidRPr="00AF433B">
          <w:rPr>
            <w:b/>
          </w:rPr>
          <w:fldChar w:fldCharType="separate"/>
        </w:r>
        <w:r w:rsidR="00977B25">
          <w:rPr>
            <w:b/>
            <w:noProof/>
          </w:rPr>
          <w:t>2</w:t>
        </w:r>
        <w:r w:rsidRPr="00AF433B">
          <w:rPr>
            <w:b/>
            <w:noProof/>
          </w:rPr>
          <w:fldChar w:fldCharType="end"/>
        </w:r>
        <w:r w:rsidRPr="00AF433B">
          <w:rPr>
            <w:b/>
            <w:noProof/>
          </w:rPr>
          <w:t>-</w:t>
        </w:r>
      </w:sdtContent>
    </w:sdt>
  </w:p>
  <w:p w:rsidR="00AF433B" w:rsidRDefault="00AF4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01" w:rsidRDefault="009C0801">
    <w:pPr>
      <w:pStyle w:val="Header"/>
      <w:jc w:val="right"/>
    </w:pPr>
    <w:r>
      <w:rPr>
        <w:b/>
      </w:rPr>
      <w:t>UIL Accounting District 2012-D2</w:t>
    </w:r>
    <w:r w:rsidR="007930F4">
      <w:rPr>
        <w:b/>
      </w:rPr>
      <w:tab/>
    </w:r>
    <w:r w:rsidR="007930F4">
      <w:rPr>
        <w:b/>
      </w:rPr>
      <w:tab/>
    </w:r>
    <w:r w:rsidR="007930F4">
      <w:rPr>
        <w:b/>
      </w:rPr>
      <w:tab/>
    </w:r>
    <w:r w:rsidR="007930F4">
      <w:rPr>
        <w:b/>
      </w:rPr>
      <w:tab/>
    </w:r>
    <w:r w:rsidR="007930F4">
      <w:rPr>
        <w:b/>
      </w:rPr>
      <w:tab/>
    </w:r>
    <w:r w:rsidR="007930F4">
      <w:rPr>
        <w:b/>
      </w:rPr>
      <w:tab/>
    </w:r>
    <w:r w:rsidR="007930F4">
      <w:rPr>
        <w:b/>
      </w:rPr>
      <w:tab/>
    </w:r>
    <w:r w:rsidR="007930F4">
      <w:rPr>
        <w:b/>
      </w:rPr>
      <w:tab/>
    </w:r>
    <w:r w:rsidR="007930F4">
      <w:rPr>
        <w:b/>
      </w:rPr>
      <w:tab/>
    </w:r>
    <w:r w:rsidR="007930F4">
      <w:rPr>
        <w:b/>
      </w:rPr>
      <w:tab/>
    </w:r>
    <w:r>
      <w:rPr>
        <w:b/>
      </w:rPr>
      <w:tab/>
    </w:r>
    <w:r>
      <w:rPr>
        <w:b/>
      </w:rPr>
      <w:tab/>
      <w:t>-</w:t>
    </w:r>
    <w:sdt>
      <w:sdtPr>
        <w:rPr>
          <w:b/>
        </w:rPr>
        <w:id w:val="-1612423620"/>
        <w:docPartObj>
          <w:docPartGallery w:val="Page Numbers (Top of Page)"/>
          <w:docPartUnique/>
        </w:docPartObj>
      </w:sdtPr>
      <w:sdtEndPr>
        <w:rPr>
          <w:b w:val="0"/>
          <w:noProof/>
        </w:rPr>
      </w:sdtEndPr>
      <w:sdtContent>
        <w:r w:rsidRPr="00CF3541">
          <w:rPr>
            <w:b/>
          </w:rPr>
          <w:fldChar w:fldCharType="begin"/>
        </w:r>
        <w:r w:rsidRPr="00CF3541">
          <w:rPr>
            <w:b/>
          </w:rPr>
          <w:instrText xml:space="preserve"> PAGE   \* MERGEFORMAT </w:instrText>
        </w:r>
        <w:r w:rsidRPr="00CF3541">
          <w:rPr>
            <w:b/>
          </w:rPr>
          <w:fldChar w:fldCharType="separate"/>
        </w:r>
        <w:r w:rsidR="00977B25">
          <w:rPr>
            <w:b/>
            <w:noProof/>
          </w:rPr>
          <w:t>11</w:t>
        </w:r>
        <w:r w:rsidRPr="00CF3541">
          <w:rPr>
            <w:b/>
            <w:noProof/>
          </w:rPr>
          <w:fldChar w:fldCharType="end"/>
        </w:r>
        <w:r w:rsidRPr="00CF3541">
          <w:rPr>
            <w:b/>
            <w:noProof/>
          </w:rPr>
          <w:t>-</w:t>
        </w:r>
      </w:sdtContent>
    </w:sdt>
  </w:p>
  <w:p w:rsidR="009C0801" w:rsidRDefault="009C0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6137B38"/>
    <w:multiLevelType w:val="hybridMultilevel"/>
    <w:tmpl w:val="9E98B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B96EE9"/>
    <w:multiLevelType w:val="hybridMultilevel"/>
    <w:tmpl w:val="73B8F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F6254"/>
    <w:multiLevelType w:val="hybridMultilevel"/>
    <w:tmpl w:val="D5CE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A7F6A"/>
    <w:multiLevelType w:val="hybridMultilevel"/>
    <w:tmpl w:val="97BA5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92"/>
    <w:rsid w:val="00000E94"/>
    <w:rsid w:val="000167FD"/>
    <w:rsid w:val="0007644A"/>
    <w:rsid w:val="000E4830"/>
    <w:rsid w:val="002A1EC6"/>
    <w:rsid w:val="00441692"/>
    <w:rsid w:val="00497544"/>
    <w:rsid w:val="00532291"/>
    <w:rsid w:val="005846C1"/>
    <w:rsid w:val="006F31B0"/>
    <w:rsid w:val="007930F4"/>
    <w:rsid w:val="007E4B4E"/>
    <w:rsid w:val="008A6815"/>
    <w:rsid w:val="00977B25"/>
    <w:rsid w:val="009A2B77"/>
    <w:rsid w:val="009B7A77"/>
    <w:rsid w:val="009C0801"/>
    <w:rsid w:val="00A618C7"/>
    <w:rsid w:val="00AF0AD2"/>
    <w:rsid w:val="00AF433B"/>
    <w:rsid w:val="00BB6831"/>
    <w:rsid w:val="00C02F9F"/>
    <w:rsid w:val="00C21F35"/>
    <w:rsid w:val="00CF3541"/>
    <w:rsid w:val="00D14344"/>
    <w:rsid w:val="00D870D2"/>
    <w:rsid w:val="00E55D1E"/>
    <w:rsid w:val="00F6608A"/>
    <w:rsid w:val="00FD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4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D143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3541"/>
    <w:pPr>
      <w:tabs>
        <w:tab w:val="center" w:pos="4680"/>
        <w:tab w:val="right" w:pos="9360"/>
      </w:tabs>
    </w:pPr>
  </w:style>
  <w:style w:type="character" w:customStyle="1" w:styleId="HeaderChar">
    <w:name w:val="Header Char"/>
    <w:basedOn w:val="DefaultParagraphFont"/>
    <w:link w:val="Header"/>
    <w:uiPriority w:val="99"/>
    <w:rsid w:val="00CF3541"/>
    <w:rPr>
      <w:rFonts w:ascii="Arial" w:eastAsia="Times New Roman" w:hAnsi="Arial" w:cs="Times New Roman"/>
      <w:sz w:val="24"/>
      <w:szCs w:val="24"/>
    </w:rPr>
  </w:style>
  <w:style w:type="paragraph" w:styleId="Footer">
    <w:name w:val="footer"/>
    <w:basedOn w:val="Normal"/>
    <w:link w:val="FooterChar"/>
    <w:uiPriority w:val="99"/>
    <w:unhideWhenUsed/>
    <w:rsid w:val="00CF3541"/>
    <w:pPr>
      <w:tabs>
        <w:tab w:val="center" w:pos="4680"/>
        <w:tab w:val="right" w:pos="9360"/>
      </w:tabs>
    </w:pPr>
  </w:style>
  <w:style w:type="character" w:customStyle="1" w:styleId="FooterChar">
    <w:name w:val="Footer Char"/>
    <w:basedOn w:val="DefaultParagraphFont"/>
    <w:link w:val="Footer"/>
    <w:uiPriority w:val="99"/>
    <w:rsid w:val="00CF354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F3541"/>
    <w:rPr>
      <w:rFonts w:ascii="Tahoma" w:hAnsi="Tahoma" w:cs="Tahoma"/>
      <w:sz w:val="16"/>
      <w:szCs w:val="16"/>
    </w:rPr>
  </w:style>
  <w:style w:type="character" w:customStyle="1" w:styleId="BalloonTextChar">
    <w:name w:val="Balloon Text Char"/>
    <w:basedOn w:val="DefaultParagraphFont"/>
    <w:link w:val="BalloonText"/>
    <w:uiPriority w:val="99"/>
    <w:semiHidden/>
    <w:rsid w:val="00CF3541"/>
    <w:rPr>
      <w:rFonts w:ascii="Tahoma" w:eastAsia="Times New Roman" w:hAnsi="Tahoma" w:cs="Tahoma"/>
      <w:sz w:val="16"/>
      <w:szCs w:val="16"/>
    </w:rPr>
  </w:style>
  <w:style w:type="table" w:customStyle="1" w:styleId="TableGrid1">
    <w:name w:val="Table Grid1"/>
    <w:basedOn w:val="TableNormal"/>
    <w:next w:val="TableGrid"/>
    <w:rsid w:val="000167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4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D143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3541"/>
    <w:pPr>
      <w:tabs>
        <w:tab w:val="center" w:pos="4680"/>
        <w:tab w:val="right" w:pos="9360"/>
      </w:tabs>
    </w:pPr>
  </w:style>
  <w:style w:type="character" w:customStyle="1" w:styleId="HeaderChar">
    <w:name w:val="Header Char"/>
    <w:basedOn w:val="DefaultParagraphFont"/>
    <w:link w:val="Header"/>
    <w:uiPriority w:val="99"/>
    <w:rsid w:val="00CF3541"/>
    <w:rPr>
      <w:rFonts w:ascii="Arial" w:eastAsia="Times New Roman" w:hAnsi="Arial" w:cs="Times New Roman"/>
      <w:sz w:val="24"/>
      <w:szCs w:val="24"/>
    </w:rPr>
  </w:style>
  <w:style w:type="paragraph" w:styleId="Footer">
    <w:name w:val="footer"/>
    <w:basedOn w:val="Normal"/>
    <w:link w:val="FooterChar"/>
    <w:uiPriority w:val="99"/>
    <w:unhideWhenUsed/>
    <w:rsid w:val="00CF3541"/>
    <w:pPr>
      <w:tabs>
        <w:tab w:val="center" w:pos="4680"/>
        <w:tab w:val="right" w:pos="9360"/>
      </w:tabs>
    </w:pPr>
  </w:style>
  <w:style w:type="character" w:customStyle="1" w:styleId="FooterChar">
    <w:name w:val="Footer Char"/>
    <w:basedOn w:val="DefaultParagraphFont"/>
    <w:link w:val="Footer"/>
    <w:uiPriority w:val="99"/>
    <w:rsid w:val="00CF354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F3541"/>
    <w:rPr>
      <w:rFonts w:ascii="Tahoma" w:hAnsi="Tahoma" w:cs="Tahoma"/>
      <w:sz w:val="16"/>
      <w:szCs w:val="16"/>
    </w:rPr>
  </w:style>
  <w:style w:type="character" w:customStyle="1" w:styleId="BalloonTextChar">
    <w:name w:val="Balloon Text Char"/>
    <w:basedOn w:val="DefaultParagraphFont"/>
    <w:link w:val="BalloonText"/>
    <w:uiPriority w:val="99"/>
    <w:semiHidden/>
    <w:rsid w:val="00CF3541"/>
    <w:rPr>
      <w:rFonts w:ascii="Tahoma" w:eastAsia="Times New Roman" w:hAnsi="Tahoma" w:cs="Tahoma"/>
      <w:sz w:val="16"/>
      <w:szCs w:val="16"/>
    </w:rPr>
  </w:style>
  <w:style w:type="table" w:customStyle="1" w:styleId="TableGrid1">
    <w:name w:val="Table Grid1"/>
    <w:basedOn w:val="TableNormal"/>
    <w:next w:val="TableGrid"/>
    <w:rsid w:val="000167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11</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2012-01-07T13:09:00Z</cp:lastPrinted>
  <dcterms:created xsi:type="dcterms:W3CDTF">2012-01-09T18:14:00Z</dcterms:created>
  <dcterms:modified xsi:type="dcterms:W3CDTF">2012-01-09T18:14:00Z</dcterms:modified>
</cp:coreProperties>
</file>